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行政单位。</w:t>
      </w:r>
    </w:p>
    <w:p>
      <w:pPr>
        <w:spacing w:line="580" w:lineRule="exact"/>
        <w:ind w:firstLine="640"/>
        <w:jc w:val="both"/>
      </w:pPr>
      <w:r>
        <w:rPr>
          <w:rFonts w:ascii="仿宋_GB2312" w:hAnsi="仿宋_GB2312" w:eastAsia="仿宋_GB2312"/>
          <w:sz w:val="32"/>
        </w:rPr>
        <w:t>1.党政综合办公室。主要负责文秘、档案、保密、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升国旗、农牧民夜校、“民族团结一家亲”、村（社区）考核；负责辖区社团组织的培育、发展和管理；负责组织开展辖区居民的宣传、发动、服务工作；负责特殊群体的帮教帮扶、解决居民困难诉求等工作。</w:t>
      </w:r>
    </w:p>
    <w:p>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一、二、三产业的规划、管理、服务、协调和监督工作；拟定经济发展、产业结构规划、计划并组织实施；贯彻落实统筹城乡发展、加快推进城乡一体化工作总体部署和目标。</w:t>
      </w:r>
    </w:p>
    <w:p>
      <w:pPr>
        <w:spacing w:line="580" w:lineRule="exact"/>
        <w:ind w:firstLine="640"/>
        <w:jc w:val="both"/>
      </w:pPr>
      <w:r>
        <w:rPr>
          <w:rFonts w:ascii="仿宋_GB2312" w:hAnsi="仿宋_GB2312" w:eastAsia="仿宋_GB2312"/>
          <w:sz w:val="32"/>
        </w:rPr>
        <w:t>4.社会事务办公室（退役军人服务站）。主要负责政法、社会治安综合治理、民族宗教、信访、司法、统战、科技、教育、文化、卫生、体育、广播电视、旅游、计划生育、民政、劳动就业、社会保障、社会救助、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pPr>
        <w:spacing w:line="580" w:lineRule="exact"/>
        <w:ind w:firstLine="640"/>
        <w:jc w:val="both"/>
      </w:pPr>
      <w:r>
        <w:rPr>
          <w:rFonts w:ascii="仿宋_GB2312" w:hAnsi="仿宋_GB2312" w:eastAsia="仿宋_GB2312"/>
          <w:sz w:val="32"/>
        </w:rPr>
        <w:t>事业单位。</w:t>
      </w:r>
    </w:p>
    <w:p>
      <w:pPr>
        <w:spacing w:line="580" w:lineRule="exact"/>
        <w:ind w:firstLine="640"/>
        <w:jc w:val="both"/>
      </w:pPr>
      <w:r>
        <w:rPr>
          <w:rFonts w:ascii="仿宋_GB2312" w:hAnsi="仿宋_GB2312" w:eastAsia="仿宋_GB2312"/>
          <w:sz w:val="32"/>
        </w:rPr>
        <w:t>1.农业（畜牧业）发展服务中心：主要负责农业、畜牧、兽医、草原、林业、农技、农机、水利、科技等方面的服务工作；协助镇政府制定农业、林业、畜牧业、科技等工作的长远发展规划和年度计划并组织实施。</w:t>
      </w:r>
    </w:p>
    <w:p>
      <w:pPr>
        <w:spacing w:line="580" w:lineRule="exact"/>
        <w:ind w:firstLine="640"/>
        <w:jc w:val="both"/>
      </w:pPr>
      <w:r>
        <w:rPr>
          <w:rFonts w:ascii="仿宋_GB2312" w:hAnsi="仿宋_GB2312" w:eastAsia="仿宋_GB2312"/>
          <w:sz w:val="32"/>
        </w:rPr>
        <w:t>2.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pPr>
        <w:spacing w:line="580" w:lineRule="exact"/>
        <w:ind w:firstLine="640"/>
        <w:jc w:val="both"/>
      </w:pPr>
      <w:r>
        <w:rPr>
          <w:rFonts w:ascii="仿宋_GB2312" w:hAnsi="仿宋_GB2312" w:eastAsia="仿宋_GB2312"/>
          <w:sz w:val="32"/>
        </w:rPr>
        <w:t>3.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pPr>
        <w:spacing w:line="580" w:lineRule="exact"/>
        <w:ind w:firstLine="640"/>
        <w:jc w:val="both"/>
      </w:pPr>
      <w:r>
        <w:rPr>
          <w:rFonts w:ascii="仿宋_GB2312" w:hAnsi="仿宋_GB2312" w:eastAsia="仿宋_GB2312"/>
          <w:sz w:val="32"/>
        </w:rPr>
        <w:t>4.公共文化服务中心：主要负责文化、宣传、科技、体育、广播电视、旅游等方面的服务工作。协助镇政府制定文化、宣传、科技、体育、广播电视、旅游等工作的长远发展规划和年度计划并组织实施。承担志愿者服务工作。</w:t>
      </w:r>
    </w:p>
    <w:p>
      <w:pPr>
        <w:spacing w:line="580" w:lineRule="exact"/>
        <w:ind w:firstLine="640"/>
        <w:jc w:val="both"/>
      </w:pPr>
      <w:r>
        <w:rPr>
          <w:rFonts w:ascii="仿宋_GB2312" w:hAnsi="仿宋_GB2312" w:eastAsia="仿宋_GB2312"/>
          <w:sz w:val="32"/>
        </w:rPr>
        <w:t>5.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理指导基层网格员队伍等。负责特殊群体的帮教帮扶、解决群众困难诉求等工作。负责群众工作机制的落实，拓展教育服务群众的形式和载体。</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特克斯县齐勒乌泽克镇人民政府2024年度，实有人数187人，其中：在职人员144人，减少1人；离休人员0人，增加0人；退休人员43人,增加0人。</w:t>
      </w:r>
    </w:p>
    <w:p>
      <w:pPr>
        <w:spacing w:line="580" w:lineRule="exact"/>
        <w:ind w:firstLine="640"/>
        <w:jc w:val="both"/>
      </w:pPr>
      <w:r>
        <w:rPr>
          <w:rFonts w:ascii="仿宋_GB2312" w:hAnsi="仿宋_GB2312" w:eastAsia="仿宋_GB2312"/>
          <w:sz w:val="32"/>
        </w:rPr>
        <w:t>单位无下属预算单位，下设10个科室，分别是：党政办公室、党建办公室、经济发展和财政办公室、卫生健康办公室、文化活动办公室、社会事务办公室、农业发展办公室、国土规划办公室、综合治理办公室、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2024年度收入总计4,617.95万元，</w:t>
      </w:r>
      <w:r>
        <w:rPr>
          <w:rFonts w:ascii="仿宋_GB2312" w:hAnsi="仿宋_GB2312" w:eastAsia="仿宋_GB2312"/>
          <w:b w:val="0"/>
          <w:sz w:val="32"/>
        </w:rPr>
        <w:t>其中：本年收入合计4,617.95万元，使用非财政拨款结余（含专用结余）0.00万元，年初结转和结余0.00万元。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2024年度支出总计4,617.95万元，</w:t>
      </w:r>
      <w:r>
        <w:rPr>
          <w:rFonts w:ascii="仿宋_GB2312" w:hAnsi="仿宋_GB2312" w:eastAsia="仿宋_GB2312"/>
          <w:b w:val="0"/>
          <w:sz w:val="32"/>
        </w:rPr>
        <w:t>其中：本年支出合计4,617.95万元，结余分配0.00万元，年末结转和结余0.00万元。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减少584.31万元，下降11.23%，主要原因是：本年减少伊犁州特克斯县齐勒乌泽克镇煤改电项目。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本年收入4,617.95万元，</w:t>
      </w:r>
      <w:r>
        <w:rPr>
          <w:rFonts w:ascii="仿宋_GB2312" w:hAnsi="仿宋_GB2312" w:eastAsia="仿宋_GB2312"/>
          <w:b w:val="0"/>
          <w:sz w:val="32"/>
        </w:rPr>
        <w:t>其中：财政拨款收入4,617.95万元，占100.00%；上级补助收入0.00万元，占0.00%；事业收入0.00万元，占0.00%；经营收入0.00万元，占0.00%；附属单位上缴收入0.00万元，占0.00%；其他收入0.00万元，占0.00%。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本年支出4,617.95万元，</w:t>
      </w:r>
      <w:r>
        <w:rPr>
          <w:rFonts w:ascii="仿宋_GB2312" w:hAnsi="仿宋_GB2312" w:eastAsia="仿宋_GB2312"/>
          <w:b w:val="0"/>
          <w:sz w:val="32"/>
        </w:rPr>
        <w:t>其中：基本支出3,082.29万元，占66.75%；项目支出1,535.66万元，占33.25%；上缴上级支出0.00万元，占0.00%；经营支出0.00万元，占0.00%；对附属单位补助支出0.00万元，占0.00%。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2024年度财政拨款收入总计4,617.95万元，</w:t>
      </w:r>
      <w:r>
        <w:rPr>
          <w:rFonts w:ascii="仿宋_GB2312" w:hAnsi="仿宋_GB2312" w:eastAsia="仿宋_GB2312"/>
          <w:b w:val="0"/>
          <w:sz w:val="32"/>
        </w:rPr>
        <w:t>其中：年初财政拨款结转和结余0.00万元，本年财政拨款收入4,617.95万元。</w:t>
      </w:r>
      <w:r>
        <w:rPr>
          <w:rFonts w:ascii="仿宋_GB2312" w:hAnsi="仿宋_GB2312" w:eastAsia="仿宋_GB2312"/>
          <w:b/>
          <w:sz w:val="32"/>
        </w:rPr>
        <w:t>财政拨款支出总计4,617.95万元，</w:t>
      </w:r>
      <w:r>
        <w:rPr>
          <w:rFonts w:ascii="仿宋_GB2312" w:hAnsi="仿宋_GB2312" w:eastAsia="仿宋_GB2312"/>
          <w:b w:val="0"/>
          <w:sz w:val="32"/>
        </w:rPr>
        <w:t>其中：年末财政拨款结转和结余0.00万元，本年财政拨款支出4,617.95万元。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减少584.31万元，下降11.23%，主要原因是：本年减少伊犁州特克斯齐勒乌泽克镇齐勒乌泽克镇煤改电项目。</w:t>
      </w:r>
      <w:r>
        <w:rPr>
          <w:rFonts w:ascii="仿宋_GB2312" w:hAnsi="仿宋_GB2312" w:eastAsia="仿宋_GB2312"/>
          <w:b/>
          <w:sz w:val="32"/>
        </w:rPr>
        <w:t>与年初预算相比，</w:t>
      </w:r>
      <w:r>
        <w:rPr>
          <w:rFonts w:ascii="仿宋_GB2312" w:hAnsi="仿宋_GB2312" w:eastAsia="仿宋_GB2312"/>
          <w:b w:val="0"/>
          <w:sz w:val="32"/>
        </w:rPr>
        <w:t>年初预算数2,525.16万元，决算数4,617.95万元，预决算差异率82.88%，主要原因是：年中追加特克斯县齐勒乌泽克镇城乡抗震安居工程建设民生实事资金等项目，导致预决算存在差异。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2024年度一般公共预算财政拨款支出4,420.89万元，</w:t>
      </w:r>
      <w:r>
        <w:rPr>
          <w:rFonts w:ascii="仿宋_GB2312" w:hAnsi="仿宋_GB2312" w:eastAsia="仿宋_GB2312"/>
          <w:b w:val="0"/>
          <w:sz w:val="32"/>
        </w:rPr>
        <w:t>占本年支出合计的95.73%。</w:t>
      </w:r>
      <w:r>
        <w:rPr>
          <w:rFonts w:ascii="仿宋_GB2312" w:hAnsi="仿宋_GB2312" w:eastAsia="仿宋_GB2312"/>
          <w:b/>
          <w:sz w:val="32"/>
        </w:rPr>
        <w:t>与上年相比，</w:t>
      </w:r>
      <w:r>
        <w:rPr>
          <w:rFonts w:ascii="仿宋_GB2312" w:hAnsi="仿宋_GB2312" w:eastAsia="仿宋_GB2312"/>
          <w:b w:val="0"/>
          <w:sz w:val="32"/>
        </w:rPr>
        <w:t>减少776.37万元，下降14.94%，主要原因是：本年减少伊犁州特克斯齐勒乌泽克镇齐勒乌泽克镇煤改电项目等项目。</w:t>
      </w:r>
      <w:r>
        <w:rPr>
          <w:rFonts w:ascii="仿宋_GB2312" w:hAnsi="仿宋_GB2312" w:eastAsia="仿宋_GB2312"/>
          <w:b/>
          <w:sz w:val="32"/>
        </w:rPr>
        <w:t>与年初预算相比,</w:t>
      </w:r>
      <w:r>
        <w:rPr>
          <w:rFonts w:ascii="仿宋_GB2312" w:hAnsi="仿宋_GB2312" w:eastAsia="仿宋_GB2312"/>
          <w:b w:val="0"/>
          <w:sz w:val="32"/>
        </w:rPr>
        <w:t>年初预算数2,525.16万元，决算数4,420.89万元，预决算差异率75.07%，主要原因是：年中追加特克斯县齐勒乌泽克镇城乡抗震安居工程建设民生实事资金等项目，导致预决算存在差异。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1.一般公共服务支出(类)907.33万元,占20.52%。</w:t>
      </w:r>
    </w:p>
    <w:p>
      <w:pPr>
        <w:spacing w:line="580" w:lineRule="exact"/>
        <w:ind w:firstLine="640"/>
        <w:jc w:val="both"/>
      </w:pPr>
      <w:r>
        <w:rPr>
          <w:rFonts w:ascii="仿宋_GB2312" w:hAnsi="仿宋_GB2312" w:eastAsia="仿宋_GB2312"/>
          <w:b w:val="0"/>
          <w:sz w:val="32"/>
        </w:rPr>
        <w:t>2.文化旅游体育与传媒支出(类)1.86万元,占0.04%。</w:t>
      </w:r>
    </w:p>
    <w:p>
      <w:pPr>
        <w:spacing w:line="580" w:lineRule="exact"/>
        <w:ind w:firstLine="640"/>
        <w:jc w:val="both"/>
      </w:pPr>
      <w:r>
        <w:rPr>
          <w:rFonts w:ascii="仿宋_GB2312" w:hAnsi="仿宋_GB2312" w:eastAsia="仿宋_GB2312"/>
          <w:b w:val="0"/>
          <w:sz w:val="32"/>
        </w:rPr>
        <w:t>3.社会保障和就业支出(类)286.78万元,占6.49%。</w:t>
      </w:r>
    </w:p>
    <w:p>
      <w:pPr>
        <w:spacing w:line="580" w:lineRule="exact"/>
        <w:ind w:firstLine="640"/>
        <w:jc w:val="both"/>
      </w:pPr>
      <w:r>
        <w:rPr>
          <w:rFonts w:ascii="仿宋_GB2312" w:hAnsi="仿宋_GB2312" w:eastAsia="仿宋_GB2312"/>
          <w:b w:val="0"/>
          <w:sz w:val="32"/>
        </w:rPr>
        <w:t>4.卫生健康支出(类)1,350.11万元,占30.54%。</w:t>
      </w:r>
    </w:p>
    <w:p>
      <w:pPr>
        <w:spacing w:line="580" w:lineRule="exact"/>
        <w:ind w:firstLine="640"/>
        <w:jc w:val="both"/>
      </w:pPr>
      <w:r>
        <w:rPr>
          <w:rFonts w:ascii="仿宋_GB2312" w:hAnsi="仿宋_GB2312" w:eastAsia="仿宋_GB2312"/>
          <w:b w:val="0"/>
          <w:sz w:val="32"/>
        </w:rPr>
        <w:t>5.城乡社区支出(类)108.64万元,占2.46%。</w:t>
      </w:r>
    </w:p>
    <w:p>
      <w:pPr>
        <w:spacing w:line="580" w:lineRule="exact"/>
        <w:ind w:firstLine="640"/>
        <w:jc w:val="both"/>
      </w:pPr>
      <w:r>
        <w:rPr>
          <w:rFonts w:ascii="仿宋_GB2312" w:hAnsi="仿宋_GB2312" w:eastAsia="仿宋_GB2312"/>
          <w:b w:val="0"/>
          <w:sz w:val="32"/>
        </w:rPr>
        <w:t>6.农林水支出(类)1,391.91万元,占31.48%。</w:t>
      </w:r>
    </w:p>
    <w:p>
      <w:pPr>
        <w:spacing w:line="580" w:lineRule="exact"/>
        <w:ind w:firstLine="640"/>
        <w:jc w:val="both"/>
      </w:pPr>
      <w:r>
        <w:rPr>
          <w:rFonts w:ascii="仿宋_GB2312" w:hAnsi="仿宋_GB2312" w:eastAsia="仿宋_GB2312"/>
          <w:b w:val="0"/>
          <w:sz w:val="32"/>
        </w:rPr>
        <w:t>7.住房保障支出(类)374.25万元,占8.47%。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1.一般公共服务支出(类)政府办公厅（室）及相关机构事务(款)行政运行(项):支出决算数为664.01万元，比上年决算减少882.01万元，下降57.05%,主要原因是：本年在职人员减少，相应人员经费较上年减少。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2.一般公共服务支出(类)纪检监察事务(款)其他纪检监察事务支出(项):支出决算数为2.00万元，比上年决算增加2.00万元，增长100.00%,主要原因是：本年度增加纪检监察专项经费。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3.一般公共服务支出(类)组织事务(款)其他组织事务支出(项):支出决算数为241.32万元，比上年决算减少148.34万元，下降38.07%,主要原因是：本年三老四类、为民办实事补助资金减少。</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4.文化旅游体育与传媒支出(类)文化和旅游(款)群众文化(项):支出决算数为1.86万元，比上年决算减少78.09万元，下降97.67%,主要原因是：本年减少2023年中央支持地方公共文化服务体系建设资金。</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226.47万元，比上年决算增加26.34万元，增长13.16%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6.社会保障和就业支出(类)行政事业单位养老支出(款)机关事业单位职业年金缴费支出(项):支出决算数为17.29万元，比上年决算增加6.32万元，增长57.61%,主要原因是：本年新增1名退休人员，职业年金缴费支出增加。</w:t>
      </w:r>
    </w:p>
    <w:p>
      <w:pPr>
        <w:spacing w:line="580" w:lineRule="exact"/>
        <w:ind w:firstLine="640"/>
        <w:jc w:val="both"/>
      </w:pPr>
      <w:r>
        <w:rPr>
          <w:rFonts w:ascii="仿宋_GB2312" w:hAnsi="仿宋_GB2312" w:eastAsia="仿宋_GB2312"/>
          <w:b w:val="0"/>
          <w:sz w:val="32"/>
        </w:rPr>
        <w:t>7.社会保障和就业支出(类)抚恤(款)死亡抚恤(项):支出决算数为26.57万元，比上年决算增加9.57万元，增长56.29%,主要原因是：本年新增1名退休死亡人员，死亡抚恤支出增加。</w:t>
      </w:r>
    </w:p>
    <w:p>
      <w:pPr>
        <w:spacing w:line="580" w:lineRule="exact"/>
        <w:ind w:firstLine="640"/>
        <w:jc w:val="both"/>
      </w:pPr>
      <w:r>
        <w:rPr>
          <w:rFonts w:ascii="仿宋_GB2312" w:hAnsi="仿宋_GB2312" w:eastAsia="仿宋_GB2312"/>
          <w:b w:val="0"/>
          <w:sz w:val="32"/>
        </w:rPr>
        <w:t>8.社会保障和就业支出(类)临时救助(款)临时救助支出(项):支出决算数为16.45万元，比上年决算增加7.95万元，增长93.53%,主要原因是：本年较上年增加2025年冬季困难群众生活物资采购费用。</w:t>
      </w:r>
    </w:p>
    <w:p>
      <w:pPr>
        <w:spacing w:line="580" w:lineRule="exact"/>
        <w:ind w:firstLine="640"/>
        <w:jc w:val="both"/>
      </w:pPr>
      <w:r>
        <w:rPr>
          <w:rFonts w:ascii="仿宋_GB2312" w:hAnsi="仿宋_GB2312" w:eastAsia="仿宋_GB2312"/>
          <w:b w:val="0"/>
          <w:sz w:val="32"/>
        </w:rPr>
        <w:t>9.卫生健康支出(类)计划生育事务(款)其他计划生育事务支出(项):支出决算数为1,255.33万元，比上年决算增加1,170.79万元，增长1,384.89%,主要原因是：本年在职人员工资基数调增，相关人员经费支出增加。</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10.卫生健康支出(类)行政事业单位医疗(款)行政单位医疗(项):支出决算数为18.56万元，比上年决算减少2.20万元，下降10.60%,主要原因是：本年行政人员减少，相关人员行政医疗减少。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11.卫生健康支出(类)行政事业单位医疗(款)事业单位医疗(项):支出决算数为73.94万元，比上年决算增加12.33万元，增长20.01%,主要原因是：本年在职人员工资基数调增，医疗缴费基数上涨，相应支出增加。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12.卫生健康支出(类)行政事业单位医疗(款)公务员医疗补助(项):支出决算数为0.52万元，比上年决算增加0.00万元，增长0.00%,主要原因是：本年公务员医疗补助与上年保持一致。</w:t>
      </w:r>
    </w:p>
    <w:p>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13.卫生健康支出(类)行政事业单位医疗(款)其他行政事业单位医疗支出(项):支出决算数为1.75万元，比上年决算减少0.46万元，下降20.81%,主要原因是：本年在职人员减少，其他行政事业单位医疗支出较上年减少。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14.节能环保支出(类)自然生态保护(款)农村环境保护(项):支出决算数为0.00万元，比上年决算减少50.00万元，下降100.00%,主要原因是：本年减少齐勒乌泽克镇煤改电项目。</w:t>
      </w:r>
    </w:p>
    <w:p>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15.节能环保支出(类)天然林保护(款)森林管护(项):支出决算数为0.00万元，比上年决算减少40.00万元，下降100.00%,主要原因是：本年减少乡村绿化美丽建设项目。</w:t>
      </w:r>
    </w:p>
    <w:p>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108.64万元，比上年决算增加108.64万元，增长100.00%,主要原因是：本年新增特克斯县齐勒乌泽克镇2023年村民服务中心建设项目。</w:t>
      </w:r>
    </w:p>
    <w:p>
      <w:pPr>
        <w:spacing w:line="580" w:lineRule="exact"/>
        <w:ind w:firstLine="640"/>
        <w:jc w:val="both"/>
      </w:pPr>
      <w:r>
        <w:rPr>
          <w:rFonts w:ascii="仿宋_GB2312" w:hAnsi="仿宋_GB2312" w:eastAsia="仿宋_GB2312"/>
          <w:b w:val="0"/>
          <w:sz w:val="32"/>
        </w:rPr>
        <w:t>17.城乡社区支出(类)城乡社区环境卫生(款)城乡社区环境卫生(项):支出决算数为0.00万元，比上年决算减少40.00万元，下降100.00%,主要原因是：本年减少林草征占费及相关前期费用支出。</w:t>
      </w:r>
    </w:p>
    <w:p>
      <w:pPr>
        <w:spacing w:line="580" w:lineRule="exact"/>
        <w:ind w:firstLine="640"/>
        <w:jc w:val="both"/>
      </w:pPr>
      <w:r>
        <w:rPr>
          <w:rFonts w:ascii="仿宋_GB2312" w:hAnsi="仿宋_GB2312" w:eastAsia="仿宋_GB2312"/>
          <w:b w:val="0"/>
          <w:sz w:val="32"/>
        </w:rPr>
        <w:t>18.农林水支出(类)林业和草原(款)其他林业和草原支出(项):支出决算数为0.00万元，比上年决算减少200.00万元，下降100.00%,主要原因是：本年减少特色林果业标准化示范建设基地建设支出。</w:t>
      </w:r>
    </w:p>
    <w:p>
      <w:pPr>
        <w:spacing w:line="580" w:lineRule="exact"/>
        <w:ind w:firstLine="640"/>
        <w:jc w:val="both"/>
      </w:pPr>
      <w:r>
        <w:rPr>
          <w:rFonts w:ascii="仿宋_GB2312" w:hAnsi="仿宋_GB2312" w:eastAsia="仿宋_GB2312"/>
          <w:b w:val="0"/>
          <w:sz w:val="32"/>
        </w:rPr>
        <w:t>19.农林水支出(类)水利(款)大中型水库移民后期扶持专项支出(项):支出决算数为68.05万元，比上年决算增加68.05万元，增长100.00%,主要原因是：本年新增齐勒乌泽克镇阿克齐村人居环境整治项目。</w:t>
      </w:r>
    </w:p>
    <w:p>
      <w:pPr>
        <w:spacing w:line="580" w:lineRule="exact"/>
        <w:ind w:firstLine="640"/>
        <w:jc w:val="both"/>
      </w:pPr>
      <w:r>
        <w:rPr>
          <w:rFonts w:ascii="仿宋_GB2312" w:hAnsi="仿宋_GB2312" w:eastAsia="仿宋_GB2312"/>
          <w:b w:val="0"/>
          <w:sz w:val="32"/>
        </w:rPr>
        <w:t>20.农林水支出(类)巩固脱贫攻坚成果衔接乡村振兴(款)农村基础设施建设(项):支出决算数为500.00万元，比上年决算增加0.00万元，增长0.00%,主要原因是：本年伊犁州特克斯县齐勒乌泽克镇地埋管网建设项目支出与上年保持一致。</w:t>
      </w:r>
    </w:p>
    <w:p>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21.农林水支出(类)巩固脱贫攻坚成果衔接乡村振兴(款)生产发展(项):支出决算数为341.57万元，比上年决算减少380.89万元，下降52.72%,主要原因是：本年度减少伊犁州特克斯县齐勒乌泽克镇新疆刁羊之乡建设项目。</w:t>
      </w:r>
    </w:p>
    <w:p>
      <w:pPr>
        <w:spacing w:line="580" w:lineRule="exact"/>
        <w:ind w:firstLine="640"/>
        <w:jc w:val="both"/>
      </w:pPr>
      <w:r>
        <w:rPr>
          <w:rFonts w:ascii="仿宋_GB2312" w:hAnsi="仿宋_GB2312" w:eastAsia="仿宋_GB2312"/>
          <w:b w:val="0"/>
          <w:sz w:val="32"/>
        </w:rPr>
        <w:t>22.农林水支出(类)巩固脱贫攻坚成果衔接乡村振兴(款)其他巩固脱贫攻坚成果衔接乡村振兴支出(项):支出决算数为7.27万元，比上年决算减少21.83万元，下降75.02%,主要原因是：本年度减少其他巩固脱贫攻坚成果衔接乡村振兴支出。</w:t>
      </w:r>
    </w:p>
    <w:p>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23.农林水支出(类)农村综合改革(款)对村级公益事业建设的补助(项):支出决算数为116.10万元，比上年决算减少252.90万元，下降68.54%,主要原因是：本年减少2022年中央农村综合改革转移支付资金。</w:t>
      </w:r>
    </w:p>
    <w:p>
      <w:pPr>
        <w:spacing w:line="580" w:lineRule="exact"/>
        <w:ind w:firstLine="640"/>
        <w:jc w:val="both"/>
      </w:pPr>
      <w:r>
        <w:rPr>
          <w:rFonts w:ascii="仿宋_GB2312" w:hAnsi="仿宋_GB2312" w:eastAsia="仿宋_GB2312"/>
          <w:b w:val="0"/>
          <w:sz w:val="32"/>
        </w:rPr>
        <w:t>24.农林水支出(类)农村综合改革(款)对村民委员会和村党支部的补助(项):支出决算数为358.92万元，比上年决算减少297.07万元，下降45.29%,主要原因是：本年度三老四类人员补助由组织部发放、村干部工资2024年6月起由组织部发放，支出较上年减少。</w:t>
      </w:r>
    </w:p>
    <w:p>
      <w:pPr>
        <w:spacing w:line="580" w:lineRule="exact"/>
        <w:ind w:firstLine="640"/>
        <w:jc w:val="both"/>
      </w:pPr>
      <w:r>
        <w:rPr>
          <w:rFonts w:ascii="仿宋_GB2312" w:hAnsi="仿宋_GB2312" w:eastAsia="仿宋_GB2312"/>
          <w:b w:val="0"/>
          <w:sz w:val="32"/>
        </w:rPr>
        <w:t>25.农林水支出(类)其他农林水支出(款)其他农林水支出(项):支出决算数为0.00万元，比上年决算减少14.07万元，下降100.00%,主要原因是：本年减少农村“厕所革命”相关资金支出。</w:t>
      </w:r>
    </w:p>
    <w:p>
      <w:pPr>
        <w:spacing w:line="580" w:lineRule="exact"/>
        <w:ind w:firstLine="640"/>
        <w:jc w:val="both"/>
      </w:pPr>
      <w:r>
        <w:rPr>
          <w:rFonts w:ascii="仿宋_GB2312" w:hAnsi="仿宋_GB2312" w:eastAsia="仿宋_GB2312"/>
          <w:b w:val="0"/>
          <w:sz w:val="32"/>
        </w:rPr>
        <w:t>26.住房保障支出(类)保障性安居工程支出(款)少数民族地区游牧民定居工程(项):支出决算数为166.96万元，比上年决算增加166.96万元，增长100.00%,主要原因是：本年新增城乡抗震安居工程建设民生实事资金项目。</w:t>
      </w:r>
    </w:p>
    <w:p>
      <w:pPr>
        <w:spacing w:line="580" w:lineRule="exact"/>
        <w:ind w:firstLine="640"/>
        <w:jc w:val="both"/>
      </w:pPr>
      <w:r>
        <w:rPr>
          <w:rFonts w:ascii="仿宋_GB2312" w:hAnsi="仿宋_GB2312" w:eastAsia="仿宋_GB2312"/>
          <w:b w:val="0"/>
          <w:sz w:val="32"/>
        </w:rPr>
        <w:t>27.住房保障支出(类)住房改革支出(款)住房公积金(项):支出决算数为177.29万元，比上年决算增加22.50万元，增长14.54%,主要原因是：本年在职人员工资基数调增，公积金缴费基数上涨，相应支出增加。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28.住房保障支出(类)城乡社区住宅(款)公有住房建设和维修改造支出(项):支出决算数为30.00万元，比上年决算增加30.00万元，增长100.00%,主要原因是：本年较上年新增2024年城乡抗震安居工程建设民生实事资金。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2024年度一般公共预算财政拨款基本支出3,082.29万元，其中：</w:t>
      </w:r>
      <w:r>
        <w:rPr>
          <w:rFonts w:ascii="仿宋_GB2312" w:hAnsi="仿宋_GB2312" w:eastAsia="仿宋_GB2312"/>
          <w:b/>
          <w:sz w:val="32"/>
        </w:rPr>
        <w:t>人员经费2,792.06万元，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pPr>
        <w:spacing w:line="580" w:lineRule="exact"/>
        <w:ind w:firstLine="640"/>
        <w:jc w:val="both"/>
      </w:pPr>
      <w:r>
        <w:rPr>
          <w:rFonts w:ascii="仿宋_GB2312" w:hAnsi="仿宋_GB2312" w:eastAsia="仿宋_GB2312"/>
          <w:b/>
          <w:sz w:val="32"/>
        </w:rPr>
        <w:t>公用经费290.24万元，</w:t>
      </w:r>
      <w:r>
        <w:rPr>
          <w:rFonts w:ascii="仿宋_GB2312" w:hAnsi="仿宋_GB2312" w:eastAsia="仿宋_GB2312"/>
          <w:b w:val="0"/>
          <w:sz w:val="32"/>
        </w:rPr>
        <w:t>包括：办公费、水费、电费、邮电费、差旅费、工会经费、公务用车运行维护费、税金及附加费用、办公设备购置。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2024年度政府性基金预算财政拨款收入总计197.06万元，</w:t>
      </w:r>
      <w:r>
        <w:rPr>
          <w:rFonts w:ascii="仿宋_GB2312" w:hAnsi="仿宋_GB2312" w:eastAsia="仿宋_GB2312"/>
          <w:b w:val="0"/>
          <w:sz w:val="32"/>
        </w:rPr>
        <w:t>其中：年初结转和结余0.00万元，本年收入197.06万元。</w:t>
      </w:r>
      <w:r>
        <w:rPr>
          <w:rFonts w:ascii="仿宋_GB2312" w:hAnsi="仿宋_GB2312" w:eastAsia="仿宋_GB2312"/>
          <w:b/>
          <w:sz w:val="32"/>
        </w:rPr>
        <w:t>政府性基金预算财政拨款支出总计197.06万元，</w:t>
      </w:r>
      <w:r>
        <w:rPr>
          <w:rFonts w:ascii="仿宋_GB2312" w:hAnsi="仿宋_GB2312" w:eastAsia="仿宋_GB2312"/>
          <w:b w:val="0"/>
          <w:sz w:val="32"/>
        </w:rPr>
        <w:t>其中：年末结转和结余0.00万元，本年支出197.06万元。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192.06万元，增长3,841.20%，主要原因是：本年新增伊犁州特克斯县2021年乡镇干部周转宿舍建设项目（二标段）、伊犁州特克斯县2022年村民服务中心建设项目（二标段）、特克斯县齐勒乌泽克镇2023年村民服务中心建设项目  、特克斯县齐勒乌泽克镇2024巴喀勒克村化粪池建设项目、  特克斯县齐勒乌泽克镇2024办公业务用房翻新维护项目、  特克斯县齐勒乌泽克镇2024年宋宝国砖款案件款、  特克斯县齐勒乌泽克镇2024年干部周转房建设项目资金、  特克斯县齐勒乌泽克镇民族团结教育基地建设项目资金（四标段）、  特克斯县齐勒乌泽克镇2024年周廷树工程案件款、  特克斯县齐勒乌泽克镇2024年政府彩钢棚工程。</w:t>
      </w:r>
      <w:r>
        <w:rPr>
          <w:rFonts w:ascii="仿宋_GB2312" w:hAnsi="仿宋_GB2312" w:eastAsia="仿宋_GB2312"/>
          <w:b/>
          <w:sz w:val="32"/>
        </w:rPr>
        <w:t>与年初预算相比，</w:t>
      </w:r>
      <w:r>
        <w:rPr>
          <w:rFonts w:ascii="仿宋_GB2312" w:hAnsi="仿宋_GB2312" w:eastAsia="仿宋_GB2312"/>
          <w:b w:val="0"/>
          <w:sz w:val="32"/>
        </w:rPr>
        <w:t>年初预算数0.00万元，决算数197.06万元，预决算差异率100.00%，主要原因是：年中追加伊犁州特克斯县2021年乡镇干部周转宿舍建设项目（二标段）、伊犁州特克斯县2022年村民服务中心建设项目（二标段）、特克斯县齐勒乌泽克镇2023年村民服务中心建设项目  、特克斯县齐勒乌泽克镇2024巴喀勒克村化粪池建设项目、  特克斯县齐勒乌泽克镇2024办公业务用房翻新维护项目、  特克斯县齐勒乌泽克镇2024年宋宝国砖款案件款、  特克斯县齐勒乌泽克镇2024年干部周转房建设项目资金、  特克斯县齐勒乌泽克镇民族团结教育基地建设项目资金（四标段）、  特克斯县齐勒乌泽克镇2024年周廷树工程案件款、  特克斯县齐勒乌泽克镇2024年政府彩钢棚工程款。。</w:t>
      </w:r>
    </w:p>
    <w:p>
      <w:pPr>
        <w:spacing w:line="580" w:lineRule="exact"/>
        <w:ind w:firstLine="640"/>
        <w:jc w:val="both"/>
      </w:pPr>
      <w:r>
        <w:rPr>
          <w:rFonts w:ascii="仿宋_GB2312" w:hAnsi="仿宋_GB2312" w:eastAsia="仿宋_GB2312"/>
          <w:b w:val="0"/>
          <w:sz w:val="32"/>
        </w:rPr>
        <w:t>政府性基金预算财政拨款支出197.06万元。</w:t>
      </w:r>
    </w:p>
    <w:p>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109.27万元，比上年决算增加109.27万元，增长100.00%,主要原因是：本年新增伊犁州特克斯县2021年乡镇干部周转宿舍建设项目（二标段）、伊犁州特克斯县2022年村民服务中心建设项目（二标段）、  特克斯县齐勒乌泽克镇2023年村民服务中心建设项目。</w:t>
      </w:r>
    </w:p>
    <w:p>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73.45万元，比上年决算增加73.45万元，增长100.00%,主要原因是：本年新增特克斯县齐勒乌泽克镇2024巴喀勒克村化粪池建设项目、  特克斯县齐勒乌泽克镇2024办公业务用房翻新维护项目、  特克斯县齐勒乌泽克镇2024年宋宝国砖款案件款、  特克斯县齐勒乌泽克镇2024年干部周转房建设项目资金、  特克斯县齐勒乌泽克镇民族团结教育基地建设项目资金（四标段）、  特克斯县齐勒乌泽克镇2024年周廷树工程案件款、  特克斯县齐勒乌泽克镇2024年政府彩钢棚工程款。。</w:t>
      </w:r>
    </w:p>
    <w:p>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9.35万元，比上年决算增加9.35万元，增长100.00%,主要原因是：本年新增特克斯县齐勒乌泽克镇阿克奇村人居环境整治项目。。</w:t>
      </w:r>
    </w:p>
    <w:p>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4.其他支出(类)彩票公益金安排的支出(款)用于体育事业的彩票公益金支出(项):支出决算数为5.00万元，比上年决算增加0.00万元，增长0.00%,主要原因是：本年喀木斯特布拉克村健身场地建设项目，与上年保持一致。</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2024年度财政拨款“三公”经费支出3.58万元，</w:t>
      </w:r>
      <w:r>
        <w:rPr>
          <w:rFonts w:ascii="仿宋_GB2312" w:hAnsi="仿宋_GB2312" w:eastAsia="仿宋_GB2312"/>
          <w:b w:val="0"/>
          <w:sz w:val="32"/>
        </w:rPr>
        <w:t>比上年增加2.58万元，增长258.00%，主要原因是：因业务需求，用车次数增加，导致公务用车维护费及燃油费有所增加。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公务用车购置及运行维护费支出3.58万元，占100.00%，比上年增加2.58万元，增长258.00%，主要原因是：本年因业务需求，用车次数增加，燃油费增加，导致公务用车运行维护费较上年增加。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3.58万元，其中：公务用车购置费0.00万元，公务用车运行维护费3.58万元。公务用车运行维护费开支内容包括车辆加油费、维修费、保险费、审车费等。公务用车购置数0辆，公务用车保有量16辆。国有资产占用情况中固定资产车辆16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3.58万元，决算数3.58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3.58万元，决算数3.58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齐勒乌泽克镇人民政府（行政单位和参照公务员法管理事业单位）机关运行经费支出290.24万元，比上年增加84.82万元，增长41.29%，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2024年度政府采购支出总额4.26万元，其中：政府采购货物支出2.32万元、政府采购工程支出0.00万元、政府采购服务支出1.94万元。</w:t>
      </w:r>
    </w:p>
    <w:p>
      <w:pPr>
        <w:spacing w:line="580" w:lineRule="exact"/>
        <w:ind w:firstLine="640"/>
        <w:jc w:val="both"/>
      </w:pPr>
      <w:r>
        <w:rPr>
          <w:rFonts w:ascii="仿宋_GB2312" w:hAnsi="仿宋_GB2312" w:eastAsia="仿宋_GB2312"/>
          <w:b w:val="0"/>
          <w:sz w:val="32"/>
        </w:rPr>
        <w:t>授予中小企业合同金额2.84万元，占政府采购支出总额的66.67%，其中：授予小微企业合同金额2.84万元，占政府采购支出总额的66.67%。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2,349.00平方米，价值334.91万元。车辆16辆，价值179.15万元，其中：副部（省）级及以上领导用车0辆、主要负责人用车3辆、机要通信用车1辆、应急保障用车0辆、执法执勤用车0辆、特种专业技术用车0辆、离退休干部服务用车0辆、其他用车12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4,617.95万元，实际执行总额4,617.95万元；预算绩效评价项目2个，全年预算数193.00万元，全年执行数176.96万元。预算绩效管理取得的成效：一是提高资源配置效率，通过绩效目标引导资金投入，优化资源使用；二是增强决策透明度，促进政府和部门之间的沟通与协作，提高公共服务质量。发现的问题及原因：一是绩效评价指标不够科学，难以全面反映项目成效；二是数据收集与分析不够及时，影响决策依据，导致绩效管理失效。下一步改进措施：一是完善绩效评价体系，建立科学合理的指标体系，确保评价的全面性与准确性；二是加强数据管理和分析能力，提升实时监控与反馈机制，以支持决策优化。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2,400.64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2,400.64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4,617.95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4,617.95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829.53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829.53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2,400.64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2,400.64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3,788.42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3,788.42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是中华人民共和国成立75周年，是实现“十四五”规划目标任务的关键一年，是推动经济高质量发展，谱写打造齐勒乌泽克镇“生态立镇、产业兴镇、旅游旺镇、和谐稳镇”的精彩篇章。做好今年政府工作意义十分重大。党的二十大描绘了全面建设社会主义现代国家的宏伟蓝图，为新时代新征程党和国家事业发展、实现第二个百年奋斗目标确立了行动指南。自治区党委十届六次、七次全体会议，明确了新疆在全面建设社会主义现代化强国中的战略定位，对奋力建设团结和谐、繁荣富裕、文明进步，安居乐业、生态良好的美好新疆作出了系统部署，为我们做好新时代新疆工作指明了方向。中共齐勒乌泽克镇第二届委员会第三次党委（扩大）会议，为做好我镇政府工作指明方向、明晰思路。我们要以更加饱满的热情、更加昂扬的斗志、以更大的决心毅力、更高的目标要求、更实的思路举措，坚定信心、锐意进取，奋力开创齐勒乌泽克镇改革发展稳定各项工作新局面。</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我镇助力群众增收致富，提升生活质量、不断优化林果品种，高附加值、口感佳的新品种种植面积逐步扩大，有效提升了林果业整体经济效益、带动我镇居民形成团结互助氛围，增强社区凝聚力、适龄儿童从小学一年级到初中三年级完整接受9年义务教育，不让一个孩子辍学，推动了教育公平和人力资源素质的提升。增强村民的居住体验感与安全感及满足感，促进地方经济的增长。推动我镇经济高质量发展，谱写打造齐勒乌泽克镇“生态立镇、产业兴镇、旅游旺镇、和谐稳镇”的精彩篇章。做好今年政府工作意义十分重大。党的二十大描绘了全面建设社会主义现代国家的宏伟蓝图，为新时代新征程党和国家事业发展、实现第二个百年奋斗目标确立了行动指南。自治区党委十届六次、七次全体会议，明确了新疆在全面建设社会主义现代化强国中的战略定位，对奋力建设团结和谐、繁荣富裕、文明进步，安居乐业、生态良好的美好新疆作出了系统部署，为我们做好新时代新疆工作指明了方向。中共齐勒乌泽克镇第二届委员会第三次党委（扩大）会议，为做好我镇政府工作指明方向、明晰思路。我们要以更加饱满的热情、更加昂扬的斗志、以更大的决心毅力、更高的目标要求、更实的思路举措，坚定信心、锐意进取，奋力开创齐勒乌泽克镇改革发展稳定各项工作新局面。</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农村富余劳动力转移</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7983人次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政府齐勒乌泽克镇人民政府工作报告工作报告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7983人次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全镇林果产量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4767吨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齐勒乌泽克镇人民政府工作报告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4767吨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创建县级民族团结示范家庭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齐勒乌泽克镇人民政府工作报告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齐勒乌泽克镇人民政府工作报告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提高建房户入住率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齐勒乌泽克镇人民政府工作报告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伊犁州特克斯县齐勒乌泽克镇2024年度牧民越冬放牧点生产用房（居住）建设项目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城乡抗震安居工程建设民生实施资金预算的通知》伊州财建【2024】81号文，完成拆除新建工程，单户建房控制价格为3万元，共建61户，共计183万元，综合研判我镇牧区地质结构和运输距离的基础上，同时达到抗震、保温、防水要求，牧民越冬放牧点生产用房（居住）建成后上级有关部门按照相关要求进行验收，工程建成后，有效的保障牧民冬季所需用房，保障了牧民的安全生产，有效的提高牧民的生活满意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新建越冬放牧点61户，保障牧民冬季所需用房，保障牧民的安全生产，有效提高牧民的生活满意度。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新建越冬放牧点户数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城乡抗震安居工程建设民生实事涉及县市区数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单户建房价格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未完成工程结算，资金未全部支出。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91.23</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城乡抗震安居工程建设资金需求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城乡抗震安居工程建设房屋安全隐患排查整治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96.06分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齐勒乌泽克镇喀木斯特布拉克村健身场地建设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拨付资金用于为喀木斯特布拉克村购置一批室内及室外健身器材，完善村庄基础设施，推进美丽乡村建设，满足村民的健身及娱乐需求，提高群众的生活水平和生活质量，促进全民健身战略的深入实施。</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购置台球桌1张，棋牌桌3张，动感单车1辆，跑步机1个，多功能举重床1个，弹簧拉力器5个，海绵垫3块，单杠1架，双杠1个，双人秋千1架，健骑机1台，篮球地板格225平方。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拨付喀木斯特布拉克村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室内健身设备费用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室外健身设备费用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改善基础设施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