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1.履行全民所有土地、矿产、森林、草原、湿地、水等自然资源所有者职责和所有国土空间用途管制职责。</w:t>
      </w:r>
    </w:p>
    <w:p>
      <w:pPr>
        <w:spacing w:line="580" w:lineRule="exact"/>
        <w:ind w:firstLine="640"/>
        <w:jc w:val="both"/>
      </w:pPr>
      <w:r>
        <w:rPr>
          <w:rFonts w:ascii="仿宋_GB2312" w:hAnsi="仿宋_GB2312" w:eastAsia="仿宋_GB2312"/>
          <w:sz w:val="32"/>
        </w:rPr>
        <w:t>2.负责自然资源调查监测评价。</w:t>
      </w:r>
    </w:p>
    <w:p>
      <w:pPr>
        <w:spacing w:line="580" w:lineRule="exact"/>
        <w:ind w:firstLine="640"/>
        <w:jc w:val="both"/>
      </w:pPr>
      <w:r>
        <w:rPr>
          <w:rFonts w:ascii="仿宋_GB2312" w:hAnsi="仿宋_GB2312" w:eastAsia="仿宋_GB2312"/>
          <w:sz w:val="32"/>
        </w:rPr>
        <w:t>3.负责自然资源统一确权登记工作。</w:t>
      </w:r>
    </w:p>
    <w:p>
      <w:pPr>
        <w:spacing w:line="580" w:lineRule="exact"/>
        <w:ind w:firstLine="640"/>
        <w:jc w:val="both"/>
      </w:pPr>
      <w:r>
        <w:rPr>
          <w:rFonts w:ascii="仿宋_GB2312" w:hAnsi="仿宋_GB2312" w:eastAsia="仿宋_GB2312"/>
          <w:sz w:val="32"/>
        </w:rPr>
        <w:t>4.负责自然资源资产有偿使用工作。</w:t>
      </w:r>
    </w:p>
    <w:p>
      <w:pPr>
        <w:spacing w:line="580" w:lineRule="exact"/>
        <w:ind w:firstLine="640"/>
        <w:jc w:val="both"/>
      </w:pPr>
      <w:r>
        <w:rPr>
          <w:rFonts w:ascii="仿宋_GB2312" w:hAnsi="仿宋_GB2312" w:eastAsia="仿宋_GB2312"/>
          <w:sz w:val="32"/>
        </w:rPr>
        <w:t>5.负责自然资源的合理开发利用。</w:t>
      </w:r>
    </w:p>
    <w:p>
      <w:pPr>
        <w:spacing w:line="580" w:lineRule="exact"/>
        <w:ind w:firstLine="640"/>
        <w:jc w:val="both"/>
      </w:pPr>
      <w:r>
        <w:rPr>
          <w:rFonts w:ascii="仿宋_GB2312" w:hAnsi="仿宋_GB2312" w:eastAsia="仿宋_GB2312"/>
          <w:sz w:val="32"/>
        </w:rPr>
        <w:t>6.负责建立空间规划体系并监督实施。</w:t>
      </w:r>
    </w:p>
    <w:p>
      <w:pPr>
        <w:spacing w:line="580" w:lineRule="exact"/>
        <w:ind w:firstLine="640"/>
        <w:jc w:val="both"/>
      </w:pPr>
      <w:r>
        <w:rPr>
          <w:rFonts w:ascii="仿宋_GB2312" w:hAnsi="仿宋_GB2312" w:eastAsia="仿宋_GB2312"/>
          <w:sz w:val="32"/>
        </w:rPr>
        <w:t>7.贯彻执行国家、自治区、自治州有关城乡规划的方针、政策和法律法规，拟订城乡规划的政策和规章制度。</w:t>
      </w:r>
    </w:p>
    <w:p>
      <w:pPr>
        <w:spacing w:line="580" w:lineRule="exact"/>
        <w:ind w:firstLine="640"/>
        <w:jc w:val="both"/>
      </w:pPr>
      <w:r>
        <w:rPr>
          <w:rFonts w:ascii="仿宋_GB2312" w:hAnsi="仿宋_GB2312" w:eastAsia="仿宋_GB2312"/>
          <w:sz w:val="32"/>
        </w:rPr>
        <w:t>8.组织编制城乡总体规划及相关规划的审查报批。</w:t>
      </w:r>
    </w:p>
    <w:p>
      <w:pPr>
        <w:spacing w:line="580" w:lineRule="exact"/>
        <w:ind w:firstLine="640"/>
        <w:jc w:val="both"/>
      </w:pPr>
      <w:r>
        <w:rPr>
          <w:rFonts w:ascii="仿宋_GB2312" w:hAnsi="仿宋_GB2312" w:eastAsia="仿宋_GB2312"/>
          <w:sz w:val="32"/>
        </w:rPr>
        <w:t>9.负责城乡建设用地和建设项目的规划管理工作。</w:t>
      </w:r>
    </w:p>
    <w:p>
      <w:pPr>
        <w:spacing w:line="580" w:lineRule="exact"/>
        <w:ind w:firstLine="640"/>
        <w:jc w:val="both"/>
      </w:pPr>
      <w:r>
        <w:rPr>
          <w:rFonts w:ascii="仿宋_GB2312" w:hAnsi="仿宋_GB2312" w:eastAsia="仿宋_GB2312"/>
          <w:sz w:val="32"/>
        </w:rPr>
        <w:t>10.负责城乡规划编制、审查、审批、修改、工作，负责区域内规划行业和规划设计市场的管理。</w:t>
      </w:r>
    </w:p>
    <w:p>
      <w:pPr>
        <w:spacing w:line="580" w:lineRule="exact"/>
        <w:ind w:firstLine="640"/>
        <w:jc w:val="both"/>
      </w:pPr>
      <w:r>
        <w:rPr>
          <w:rFonts w:ascii="仿宋_GB2312" w:hAnsi="仿宋_GB2312" w:eastAsia="仿宋_GB2312"/>
          <w:sz w:val="32"/>
        </w:rPr>
        <w:t>11.责组织城乡规划管理信息系统建设和规划档案资料管理。</w:t>
      </w:r>
    </w:p>
    <w:p>
      <w:pPr>
        <w:spacing w:line="580" w:lineRule="exact"/>
        <w:ind w:firstLine="640"/>
        <w:jc w:val="both"/>
      </w:pPr>
      <w:r>
        <w:rPr>
          <w:rFonts w:ascii="仿宋_GB2312" w:hAnsi="仿宋_GB2312" w:eastAsia="仿宋_GB2312"/>
          <w:sz w:val="32"/>
        </w:rPr>
        <w:t>12.组织历史文化名城（镇、村）、历史文化街区、历史文化建筑、风景名胜区规划编制工作。</w:t>
      </w:r>
    </w:p>
    <w:p>
      <w:pPr>
        <w:spacing w:line="580" w:lineRule="exact"/>
        <w:ind w:firstLine="640"/>
        <w:jc w:val="both"/>
      </w:pPr>
      <w:r>
        <w:rPr>
          <w:rFonts w:ascii="仿宋_GB2312" w:hAnsi="仿宋_GB2312" w:eastAsia="仿宋_GB2312"/>
          <w:sz w:val="32"/>
        </w:rPr>
        <w:t>13.负责统筹国土空间生态修复。</w:t>
      </w:r>
    </w:p>
    <w:p>
      <w:pPr>
        <w:spacing w:line="580" w:lineRule="exact"/>
        <w:ind w:firstLine="640"/>
        <w:jc w:val="both"/>
      </w:pPr>
      <w:r>
        <w:rPr>
          <w:rFonts w:ascii="仿宋_GB2312" w:hAnsi="仿宋_GB2312" w:eastAsia="仿宋_GB2312"/>
          <w:sz w:val="32"/>
        </w:rPr>
        <w:t>14.负责组织实施最严格的耕地保护制度。</w:t>
      </w:r>
    </w:p>
    <w:p>
      <w:pPr>
        <w:spacing w:line="580" w:lineRule="exact"/>
        <w:ind w:firstLine="640"/>
        <w:jc w:val="both"/>
      </w:pPr>
      <w:r>
        <w:rPr>
          <w:rFonts w:ascii="仿宋_GB2312" w:hAnsi="仿宋_GB2312" w:eastAsia="仿宋_GB2312"/>
          <w:sz w:val="32"/>
        </w:rPr>
        <w:t>15.负责管理地质勘查行业和地质工作。</w:t>
      </w:r>
    </w:p>
    <w:p>
      <w:pPr>
        <w:spacing w:line="580" w:lineRule="exact"/>
        <w:ind w:firstLine="640"/>
        <w:jc w:val="both"/>
      </w:pPr>
      <w:r>
        <w:rPr>
          <w:rFonts w:ascii="仿宋_GB2312" w:hAnsi="仿宋_GB2312" w:eastAsia="仿宋_GB2312"/>
          <w:sz w:val="32"/>
        </w:rPr>
        <w:t>16.负责落实综合防灾减灾规划相关要求。</w:t>
      </w:r>
    </w:p>
    <w:p>
      <w:pPr>
        <w:spacing w:line="580" w:lineRule="exact"/>
        <w:ind w:firstLine="640"/>
        <w:jc w:val="both"/>
      </w:pPr>
      <w:r>
        <w:rPr>
          <w:rFonts w:ascii="仿宋_GB2312" w:hAnsi="仿宋_GB2312" w:eastAsia="仿宋_GB2312"/>
          <w:sz w:val="32"/>
        </w:rPr>
        <w:t>17.负责矿产资源管理工作，规范矿产资源合理利用和保护。</w:t>
      </w:r>
    </w:p>
    <w:p>
      <w:pPr>
        <w:spacing w:line="580" w:lineRule="exact"/>
        <w:ind w:firstLine="640"/>
        <w:jc w:val="both"/>
      </w:pPr>
      <w:r>
        <w:rPr>
          <w:rFonts w:ascii="仿宋_GB2312" w:hAnsi="仿宋_GB2312" w:eastAsia="仿宋_GB2312"/>
          <w:sz w:val="32"/>
        </w:rPr>
        <w:t>18.负责测绘地理信息管理工作。</w:t>
      </w:r>
    </w:p>
    <w:p>
      <w:pPr>
        <w:spacing w:line="580" w:lineRule="exact"/>
        <w:ind w:firstLine="640"/>
        <w:jc w:val="both"/>
      </w:pPr>
      <w:r>
        <w:rPr>
          <w:rFonts w:ascii="仿宋_GB2312" w:hAnsi="仿宋_GB2312" w:eastAsia="仿宋_GB2312"/>
          <w:sz w:val="32"/>
        </w:rPr>
        <w:t>19.加快自然资源领域的科学技术应用，落实好自然资源领域科技创新发展和人才培养战略和措施，推动创新能力建设，推进自然资源信息化和信息资料的公共服务。</w:t>
      </w:r>
    </w:p>
    <w:p>
      <w:pPr>
        <w:spacing w:line="580" w:lineRule="exact"/>
        <w:ind w:firstLine="640"/>
        <w:jc w:val="both"/>
      </w:pPr>
      <w:r>
        <w:rPr>
          <w:rFonts w:ascii="仿宋_GB2312" w:hAnsi="仿宋_GB2312" w:eastAsia="仿宋_GB2312"/>
          <w:sz w:val="32"/>
        </w:rPr>
        <w:t>20.查处自然资源开发利用和国土空间规则及测绘的违法案件，重大违法案件及时上报县委、县人民政府和上级自然资源主管部门。</w:t>
      </w:r>
    </w:p>
    <w:p>
      <w:pPr>
        <w:spacing w:line="580" w:lineRule="exact"/>
        <w:ind w:firstLine="640"/>
        <w:jc w:val="both"/>
      </w:pPr>
      <w:r>
        <w:rPr>
          <w:rFonts w:ascii="仿宋_GB2312" w:hAnsi="仿宋_GB2312" w:eastAsia="仿宋_GB2312"/>
          <w:sz w:val="32"/>
        </w:rPr>
        <w:t>21.统一管理和协调特克斯县林业和草原局。</w:t>
      </w:r>
    </w:p>
    <w:p>
      <w:pPr>
        <w:spacing w:line="580" w:lineRule="exact"/>
        <w:ind w:firstLine="640"/>
        <w:jc w:val="both"/>
      </w:pPr>
      <w:r>
        <w:rPr>
          <w:rFonts w:ascii="仿宋_GB2312" w:hAnsi="仿宋_GB2312" w:eastAsia="仿宋_GB2312"/>
          <w:sz w:val="32"/>
        </w:rPr>
        <w:t>22.完成县委、县人民政府交办的其他任务。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特克斯县自然资源局2024年度，实有人数70人，其中：在职人员37人，增加1人；离休人员0人，增加0人；退休人员33人,增加0人。</w:t>
      </w:r>
    </w:p>
    <w:p>
      <w:pPr>
        <w:spacing w:line="580" w:lineRule="exact"/>
        <w:ind w:firstLine="640"/>
        <w:jc w:val="both"/>
      </w:pPr>
      <w:r>
        <w:rPr>
          <w:rFonts w:ascii="仿宋_GB2312" w:hAnsi="仿宋_GB2312" w:eastAsia="仿宋_GB2312"/>
          <w:sz w:val="32"/>
        </w:rPr>
        <w:t>单位无下属预算单位，下设6个科室，分别是：办公室、自然资源开发利用保护和国土空间用途管制科、自然资源调查监测和确权登记科、国土空间规划和测绘地理信息科、地质勘查和矿产资源保护管理科、执法监察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2024年度收入总计2,891.63万元，</w:t>
      </w:r>
      <w:r>
        <w:rPr>
          <w:rFonts w:ascii="仿宋_GB2312" w:hAnsi="仿宋_GB2312" w:eastAsia="仿宋_GB2312"/>
          <w:b w:val="0"/>
          <w:sz w:val="32"/>
        </w:rPr>
        <w:t>其中：本年收入合计2,891.63万元，使用非财政拨款结余（含专用结余）0.00万元，年初结转和结余0.00万元。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2024年度支出总计2,891.63万元，</w:t>
      </w:r>
      <w:r>
        <w:rPr>
          <w:rFonts w:ascii="仿宋_GB2312" w:hAnsi="仿宋_GB2312" w:eastAsia="仿宋_GB2312"/>
          <w:b w:val="0"/>
          <w:sz w:val="32"/>
        </w:rPr>
        <w:t>其中：本年支出合计2,891.63万元，结余分配0.00万元，年末结转和结余0.00万元。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减少587.12万元，下降16.88%，主要原因是：本年度减少了自然资源利用与保护支出耕地开垦费项目、特克斯自然资源统一确权登记项目、地质灾害防治项目等项目。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本年收入2,891.63万元，</w:t>
      </w:r>
      <w:r>
        <w:rPr>
          <w:rFonts w:ascii="仿宋_GB2312" w:hAnsi="仿宋_GB2312" w:eastAsia="仿宋_GB2312"/>
          <w:b w:val="0"/>
          <w:sz w:val="32"/>
        </w:rPr>
        <w:t>其中：财政拨款收入2,885.97万元，占99.80%；上级补助收入0.00万元，占0.00%；事业收入0.00万元，占0.00%；经营收入0.00万元，占0.00%；附属单位上缴收入0.00万元，占0.00%；其他收入5.66万元，占0.20%。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本年支出2,891.63万元，</w:t>
      </w:r>
      <w:r>
        <w:rPr>
          <w:rFonts w:ascii="仿宋_GB2312" w:hAnsi="仿宋_GB2312" w:eastAsia="仿宋_GB2312"/>
          <w:b w:val="0"/>
          <w:sz w:val="32"/>
        </w:rPr>
        <w:t>其中：基本支出612.25万元，占21.17%；项目支出2,279.38万元，占78.83%；上缴上级支出0.00万元，占0.00%；经营支出0.00万元，占0.00%；对附属单位补助支出0.00万元，占0.00%。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2024年度财政拨款收入总计2,885.97万元，</w:t>
      </w:r>
      <w:r>
        <w:rPr>
          <w:rFonts w:ascii="仿宋_GB2312" w:hAnsi="仿宋_GB2312" w:eastAsia="仿宋_GB2312"/>
          <w:b w:val="0"/>
          <w:sz w:val="32"/>
        </w:rPr>
        <w:t>其中：年初财政拨款结转和结余0.00万元，本年财政拨款收入2,885.97万元。</w:t>
      </w:r>
      <w:r>
        <w:rPr>
          <w:rFonts w:ascii="仿宋_GB2312" w:hAnsi="仿宋_GB2312" w:eastAsia="仿宋_GB2312"/>
          <w:b/>
          <w:sz w:val="32"/>
        </w:rPr>
        <w:t>财政拨款支出总计2,885.97万元，</w:t>
      </w:r>
      <w:r>
        <w:rPr>
          <w:rFonts w:ascii="仿宋_GB2312" w:hAnsi="仿宋_GB2312" w:eastAsia="仿宋_GB2312"/>
          <w:b w:val="0"/>
          <w:sz w:val="32"/>
        </w:rPr>
        <w:t>其中：年末财政拨款结转和结余0.00万元，本年财政拨款支出2,885.97万元。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减少592.78万元，下降17.04%，主要原因是：本年度减少了自然资源利用与保护支出耕地开垦费项目、特克斯自然资源统一确权登记项目、地质灾害防治项目等项目。</w:t>
      </w:r>
      <w:r>
        <w:rPr>
          <w:rFonts w:ascii="仿宋_GB2312" w:hAnsi="仿宋_GB2312" w:eastAsia="仿宋_GB2312"/>
          <w:b/>
          <w:sz w:val="32"/>
        </w:rPr>
        <w:t>与年初预算相比，</w:t>
      </w:r>
      <w:r>
        <w:rPr>
          <w:rFonts w:ascii="仿宋_GB2312" w:hAnsi="仿宋_GB2312" w:eastAsia="仿宋_GB2312"/>
          <w:b w:val="0"/>
          <w:sz w:val="32"/>
        </w:rPr>
        <w:t>年初预算数968.00万元，决算数2,885.97万元，预决算差异率198.14%，主要原因是：1.年中追加了 伊犁浩新房地产开发有限公司"天麓小镇"项目未开发商业用地收回补偿项目、伊犁汇通矿业发展有限公司特克斯县青布拉克铜镍矿收回补偿项目、特克斯县城镇供排水一体化建设项目征地补偿支出、  土地征收成片开发方案编制项目、第三次全国国土调查工作等项目。2.本年在职人员增加，年中追加人员经费及人员工资、社保、公积金基数调增部分资金，导致预决算存在差异。3.年中追加了办公取暖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2024年度一般公共预算财政拨款支出926.56万元，</w:t>
      </w:r>
      <w:r>
        <w:rPr>
          <w:rFonts w:ascii="仿宋_GB2312" w:hAnsi="仿宋_GB2312" w:eastAsia="仿宋_GB2312"/>
          <w:b w:val="0"/>
          <w:sz w:val="32"/>
        </w:rPr>
        <w:t>占本年支出合计的32.04%。</w:t>
      </w:r>
      <w:r>
        <w:rPr>
          <w:rFonts w:ascii="仿宋_GB2312" w:hAnsi="仿宋_GB2312" w:eastAsia="仿宋_GB2312"/>
          <w:b/>
          <w:sz w:val="32"/>
        </w:rPr>
        <w:t>与上年相比，</w:t>
      </w:r>
      <w:r>
        <w:rPr>
          <w:rFonts w:ascii="仿宋_GB2312" w:hAnsi="仿宋_GB2312" w:eastAsia="仿宋_GB2312"/>
          <w:b w:val="0"/>
          <w:sz w:val="32"/>
        </w:rPr>
        <w:t>减少783.24万元，下降45.81%，主要原因是：本年度减少了自然资源利用与保护支出耕地开垦费项目、特克斯自然资源统一确权登记项目、地质灾害防治项目等项目。</w:t>
      </w:r>
      <w:r>
        <w:rPr>
          <w:rFonts w:ascii="仿宋_GB2312" w:hAnsi="仿宋_GB2312" w:eastAsia="仿宋_GB2312"/>
          <w:b/>
          <w:sz w:val="32"/>
        </w:rPr>
        <w:t>与年初预算相比,</w:t>
      </w:r>
      <w:r>
        <w:rPr>
          <w:rFonts w:ascii="仿宋_GB2312" w:hAnsi="仿宋_GB2312" w:eastAsia="仿宋_GB2312"/>
          <w:b w:val="0"/>
          <w:sz w:val="32"/>
        </w:rPr>
        <w:t>年初预算数908.00万元，决算数926.56万元，预决算差异率2.04%，主要原因是：年中追加了第三次全国国土调查工作项目，导致预决算存在差异。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1.社会保障和就业支出(类)64.67万元,占6.98%。</w:t>
      </w:r>
    </w:p>
    <w:p>
      <w:pPr>
        <w:spacing w:line="580" w:lineRule="exact"/>
        <w:ind w:firstLine="640"/>
        <w:jc w:val="both"/>
      </w:pPr>
      <w:r>
        <w:rPr>
          <w:rFonts w:ascii="仿宋_GB2312" w:hAnsi="仿宋_GB2312" w:eastAsia="仿宋_GB2312"/>
          <w:b w:val="0"/>
          <w:sz w:val="32"/>
        </w:rPr>
        <w:t>2.卫生健康支出(类)25.17万元,占2.72%。</w:t>
      </w:r>
    </w:p>
    <w:p>
      <w:pPr>
        <w:spacing w:line="580" w:lineRule="exact"/>
        <w:ind w:firstLine="640"/>
        <w:jc w:val="both"/>
      </w:pPr>
      <w:r>
        <w:rPr>
          <w:rFonts w:ascii="仿宋_GB2312" w:hAnsi="仿宋_GB2312" w:eastAsia="仿宋_GB2312"/>
          <w:b w:val="0"/>
          <w:sz w:val="32"/>
        </w:rPr>
        <w:t>3.自然资源海洋气象等支出(类)491.08万元,占53.00%。</w:t>
      </w:r>
    </w:p>
    <w:p>
      <w:pPr>
        <w:spacing w:line="580" w:lineRule="exact"/>
        <w:ind w:firstLine="640"/>
        <w:jc w:val="both"/>
      </w:pPr>
      <w:r>
        <w:rPr>
          <w:rFonts w:ascii="仿宋_GB2312" w:hAnsi="仿宋_GB2312" w:eastAsia="仿宋_GB2312"/>
          <w:b w:val="0"/>
          <w:sz w:val="32"/>
        </w:rPr>
        <w:t>4.住房保障支出(类)46.23万元,占4.99%。</w:t>
      </w:r>
    </w:p>
    <w:p>
      <w:pPr>
        <w:spacing w:line="580" w:lineRule="exact"/>
        <w:ind w:firstLine="640"/>
        <w:jc w:val="both"/>
      </w:pPr>
      <w:r>
        <w:rPr>
          <w:rFonts w:ascii="仿宋_GB2312" w:hAnsi="仿宋_GB2312" w:eastAsia="仿宋_GB2312"/>
          <w:b w:val="0"/>
          <w:sz w:val="32"/>
        </w:rPr>
        <w:t>5.灾害防治及应急管理支出(类)299.40万元,占32.31%。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59.78万元，比上年决算增加5.48万元，增长10.09%,主要原因是：（1）本年在职人员工资基数调增，养老缴费基数上涨，相应支出增加。（2）本年在职人员增加1人，养老保险缴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3.16万元，比上年决算增加3.16万元，增长100.00%,主要原因是：本年新增1名辞职人员，职业年金单位缴费支出增加。</w:t>
      </w:r>
    </w:p>
    <w:p>
      <w:pPr>
        <w:spacing w:line="580" w:lineRule="exact"/>
        <w:ind w:firstLine="640"/>
        <w:jc w:val="both"/>
      </w:pPr>
      <w:r>
        <w:rPr>
          <w:rFonts w:ascii="仿宋_GB2312" w:hAnsi="仿宋_GB2312" w:eastAsia="仿宋_GB2312"/>
          <w:b w:val="0"/>
          <w:sz w:val="32"/>
        </w:rPr>
        <w:t>3.社会保障和就业支出(类)抚恤(款)死亡抚恤(项):支出决算数为1.73万元，比上年决算增加0.00万元，增长0.00%,主要原因是：本年度遗属补助人员较上年无变化。</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4.卫生健康支出(类)行政事业单位医疗(款)行政单位医疗(项):支出决算数为7.91万元，比上年决算减少0.41万元，下降4.93%,主要原因是：本年度行政人员调出2人，导致行政单位医疗较上年减少。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5.卫生健康支出(类)行政事业单位医疗(款)事业单位医疗(项):支出决算数为16.68万元，比上年决算增加0.55万元，增长3.41%,主要原因是：本年事业人员调入3人，事业单位医疗支出较上年增加。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6.卫生健康支出(类)行政事业单位医疗(款)公务员医疗补助(项):支出决算数为0.16万元，比上年决算减少0.02万元，下降11.11%,主要原因是：本年度行政人员调出2人，导致行政单位公务员医疗补助较上年减少。</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0.43万元，比上年决算减少0.38万元，下降46.91%,主要原因是：本年度大病医疗缴费比例降低，每人22.5元降低每人10元，导致经费较上年减少。</w:t>
      </w:r>
    </w:p>
    <w:p>
      <w:pPr>
        <w:spacing w:line="580" w:lineRule="exact"/>
        <w:ind w:firstLine="640"/>
        <w:jc w:val="both"/>
      </w:pPr>
      <w:r>
        <w:rPr>
          <w:rFonts w:ascii="仿宋_GB2312" w:hAnsi="仿宋_GB2312" w:eastAsia="仿宋_GB2312"/>
          <w:b w:val="0"/>
          <w:sz w:val="32"/>
        </w:rPr>
        <w:t>8.自然资源海洋气象等支出(类)自然资源事务(款)行政运行(项):支出决算数为470.51万元，比上年决算增加19.30万元，增长4.28%,主要原因是：本年在职人员新增1人，人员经费增加，同时工资调标，导致经费较上年有所增加。</w:t>
      </w:r>
    </w:p>
    <w:p>
      <w:pPr>
        <w:spacing w:line="580" w:lineRule="exact"/>
        <w:ind w:firstLine="640"/>
        <w:jc w:val="both"/>
      </w:pPr>
      <w:r>
        <w:rPr>
          <w:rFonts w:ascii="仿宋_GB2312" w:hAnsi="仿宋_GB2312" w:eastAsia="仿宋_GB2312"/>
          <w:b w:val="0"/>
          <w:sz w:val="32"/>
        </w:rPr>
        <w:t>9.自然资源海洋气象等支出(类)自然资源事务(款)自然资源利用与保护(项):支出决算数为0.00万元，比上年决算减少333.82万元，下降100.00%,主要原因是：本年度减少了自然资源利用与保护支出耕地开垦费项目。</w:t>
      </w:r>
    </w:p>
    <w:p>
      <w:pPr>
        <w:spacing w:line="580" w:lineRule="exact"/>
        <w:ind w:firstLine="640"/>
        <w:jc w:val="both"/>
      </w:pPr>
      <w:r>
        <w:rPr>
          <w:rFonts w:ascii="仿宋_GB2312" w:hAnsi="仿宋_GB2312" w:eastAsia="仿宋_GB2312"/>
          <w:b w:val="0"/>
          <w:sz w:val="32"/>
        </w:rPr>
        <w:t>10.自然资源海洋气象等支出(类)自然资源事务(款)自然资源调查与确权登记(项):支出决算数为20.57万元，比上年决算减少29.43万元，下降58.86%,主要原因是：本年度减少了特克斯自然资源统一确权登记项目，支出减少。</w:t>
      </w:r>
    </w:p>
    <w:p>
      <w:pPr>
        <w:spacing w:line="580" w:lineRule="exact"/>
        <w:ind w:firstLine="640"/>
        <w:jc w:val="both"/>
      </w:pPr>
      <w:r>
        <w:rPr>
          <w:rFonts w:ascii="仿宋_GB2312" w:hAnsi="仿宋_GB2312" w:eastAsia="仿宋_GB2312"/>
          <w:b w:val="0"/>
          <w:sz w:val="32"/>
        </w:rPr>
        <w:t>11.住房保障支出(类)住房改革支出(款)住房公积金(项):支出决算数为46.23万元，比上年决算增加3.53万元，增长8.27%,主要原因是：1.本年在职人员工资基数调增，公积金缴费基数上涨，相应支出增加。2.本年在职人员增加1人，住房公积金支出较上年增加。</w:t>
      </w:r>
    </w:p>
    <w:p>
      <w:pPr>
        <w:spacing w:line="580" w:lineRule="exact"/>
        <w:ind w:firstLine="640"/>
        <w:jc w:val="both"/>
      </w:pPr>
      <w:r>
        <w:rPr>
          <w:rFonts w:ascii="仿宋_GB2312" w:hAnsi="仿宋_GB2312" w:eastAsia="仿宋_GB2312"/>
          <w:b w:val="0"/>
          <w:sz w:val="32"/>
        </w:rPr>
        <w:t>12.灾害防治及应急管理支出(类)自然灾害防治(款)地质灾害防治(项):支出决算数为299.40万元，比上年决算减少451.20万元，下降60.11%,主要原因是：本年度减少新疆特克斯县喀拉托海镇铁列克提村、达根别勒村泥石流专项勘察地质灾害防治项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2024年度一般公共预算财政拨款基本支出606.59万元，其中：</w:t>
      </w:r>
      <w:r>
        <w:rPr>
          <w:rFonts w:ascii="仿宋_GB2312" w:hAnsi="仿宋_GB2312" w:eastAsia="仿宋_GB2312"/>
          <w:b/>
          <w:sz w:val="32"/>
        </w:rPr>
        <w:t>人员经费592.43万元，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公用经费14.15万元，</w:t>
      </w:r>
      <w:r>
        <w:rPr>
          <w:rFonts w:ascii="仿宋_GB2312" w:hAnsi="仿宋_GB2312" w:eastAsia="仿宋_GB2312"/>
          <w:b w:val="0"/>
          <w:sz w:val="32"/>
        </w:rPr>
        <w:t>包括：办公费、电费、邮电费、取暖费、差旅费、工会经费、公务用车运行维护费、税金及附加费用。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2024年度政府性基金预算财政拨款收入总计1,959.41万元，</w:t>
      </w:r>
      <w:r>
        <w:rPr>
          <w:rFonts w:ascii="仿宋_GB2312" w:hAnsi="仿宋_GB2312" w:eastAsia="仿宋_GB2312"/>
          <w:b w:val="0"/>
          <w:sz w:val="32"/>
        </w:rPr>
        <w:t>其中：年初结转和结余0.00万元，本年收入1,959.41万元。</w:t>
      </w:r>
      <w:r>
        <w:rPr>
          <w:rFonts w:ascii="仿宋_GB2312" w:hAnsi="仿宋_GB2312" w:eastAsia="仿宋_GB2312"/>
          <w:b/>
          <w:sz w:val="32"/>
        </w:rPr>
        <w:t>政府性基金预算财政拨款支出总计1,959.41万元，</w:t>
      </w:r>
      <w:r>
        <w:rPr>
          <w:rFonts w:ascii="仿宋_GB2312" w:hAnsi="仿宋_GB2312" w:eastAsia="仿宋_GB2312"/>
          <w:b w:val="0"/>
          <w:sz w:val="32"/>
        </w:rPr>
        <w:t>其中：年末结转和结余0.00万元，本年支出1,959.41万元。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190.46万元，增长10.77%，主要原因是：本年度新增了伊犁浩新房地产开发有限公司"天麓小镇"项目未开发商业用地收回补偿项目、伊犁汇通矿业发展有限公司特克斯县青布拉克铜镍矿收回补偿项目、特克斯县城镇供排水一体化建设项目征地补偿支出、土地征收成片开发方案编制项目。</w:t>
      </w:r>
      <w:r>
        <w:rPr>
          <w:rFonts w:ascii="仿宋_GB2312" w:hAnsi="仿宋_GB2312" w:eastAsia="仿宋_GB2312"/>
          <w:b/>
          <w:sz w:val="32"/>
        </w:rPr>
        <w:t>与年初预算相比，</w:t>
      </w:r>
      <w:r>
        <w:rPr>
          <w:rFonts w:ascii="仿宋_GB2312" w:hAnsi="仿宋_GB2312" w:eastAsia="仿宋_GB2312"/>
          <w:b w:val="0"/>
          <w:sz w:val="32"/>
        </w:rPr>
        <w:t>年初预算数60.00万元，决算数1,959.41万元，预决算差异率3165.68%，主要原因是：本年度年中追加了伊犁浩新房地产开发有限公司"天麓小镇"项目未开发商业用地收回补偿项目、伊犁汇通矿业发展有限公司特克斯县青布拉克铜镍矿收回补偿项目、特克斯县城镇供排水一体化建设项目征地补偿支出项目、土地征收成片开发方案编制项目。</w:t>
      </w:r>
    </w:p>
    <w:p>
      <w:pPr>
        <w:spacing w:line="580" w:lineRule="exact"/>
        <w:ind w:firstLine="640"/>
        <w:jc w:val="both"/>
      </w:pPr>
      <w:r>
        <w:rPr>
          <w:rFonts w:ascii="仿宋_GB2312" w:hAnsi="仿宋_GB2312" w:eastAsia="仿宋_GB2312"/>
          <w:b w:val="0"/>
          <w:sz w:val="32"/>
        </w:rPr>
        <w:t>政府性基金预算财政拨款支出1,959.41万元。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1,387.84万元，比上年决算增加981.78万元，增长241.78%,主要原因是：本年度新增了伊犁浩新房地产开发有限公司"天麓小镇"项目未开发商业用地收回补偿项目、伊犁汇通矿业发展有限公司特克斯县青布拉克铜镍矿收回补偿项目、特克斯县城镇供排水一体化建设项目征地补偿支出项目。</w:t>
      </w:r>
    </w:p>
    <w:p>
      <w:pPr>
        <w:spacing w:line="580" w:lineRule="exact"/>
        <w:ind w:firstLine="640"/>
        <w:jc w:val="both"/>
      </w:pPr>
      <w:r>
        <w:rPr>
          <w:rFonts w:ascii="仿宋_GB2312" w:hAnsi="仿宋_GB2312" w:eastAsia="仿宋_GB2312"/>
          <w:b w:val="0"/>
          <w:sz w:val="32"/>
        </w:rPr>
        <w:t>2.城乡社区支出(类)国有土地使用权出让收入安排的支出(款)土地开发支出(项):支出决算数为403.70万元，比上年决算减少709.71万元，下降63.74%,主要原因是：缴纳耕地占用税费用减少。</w:t>
      </w:r>
    </w:p>
    <w:p>
      <w:pPr>
        <w:spacing w:line="580" w:lineRule="exact"/>
        <w:ind w:firstLine="640"/>
        <w:jc w:val="both"/>
      </w:pPr>
      <w:r>
        <w:rPr>
          <w:rFonts w:ascii="仿宋_GB2312" w:hAnsi="仿宋_GB2312" w:eastAsia="仿宋_GB2312"/>
          <w:b w:val="0"/>
          <w:sz w:val="32"/>
        </w:rPr>
        <w:t>3.城乡社区支出(类)国有土地使用权出让收入安排的支出(款)土地出让业务支出(项):支出决算数为167.87万元，比上年决算减少81.60万元，下降32.71%,主要原因是：土地出让业务委托服务费支出减少。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2024年度财政拨款“三公”经费支出1.07万元，</w:t>
      </w:r>
      <w:r>
        <w:rPr>
          <w:rFonts w:ascii="仿宋_GB2312" w:hAnsi="仿宋_GB2312" w:eastAsia="仿宋_GB2312"/>
          <w:b w:val="0"/>
          <w:sz w:val="32"/>
        </w:rPr>
        <w:t>比上年减少0.38万元，下降26.21%，主要原因是：严格落实中央八项规定精神，厉行节约，减少公务用车运行维护费。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公务用车购置及运行维护费支出1.07万元，占100.00%，比上年减少0.38万元，下降26.21%，主要原因是：严格落实中央八项规定精神，厉行节约，减少公务用车运行维护费。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1.07万元，其中：公务用车购置费0.00万元，公务用车运行维护费1.07万元。公务用车运行维护费开支内容包括车辆加油费、保险费、审车费等。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1.07万元，决算数1.07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1.07万元，决算数1.07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2024年度特克斯县自然资源局（行政单位和参照公务员法管理事业单位）机关运行经费支出14.15万元，比上年增加2.07万元，增长17.14%，主要原因是：本年更新、维护补充办公用品，导致机关运行经费较上年增加。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2024年度政府采购支出总额830.93万元，其中：政府采购货物支出0.00万元、政府采购工程支出0.00万元、政府采购服务支出830.93万元。</w:t>
      </w:r>
    </w:p>
    <w:p>
      <w:pPr>
        <w:spacing w:line="580" w:lineRule="exact"/>
        <w:ind w:firstLine="640"/>
        <w:jc w:val="both"/>
      </w:pPr>
      <w:r>
        <w:rPr>
          <w:rFonts w:ascii="仿宋_GB2312" w:hAnsi="仿宋_GB2312" w:eastAsia="仿宋_GB2312"/>
          <w:b w:val="0"/>
          <w:sz w:val="32"/>
        </w:rPr>
        <w:t>授予中小企业合同金额307.93万元，占政府采购支出总额的37.06%，其中：授予小微企业合同金额216.93万元，占政府采购支出总额的26.11%。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3,601.52平方米，价值469.91万元。车辆2辆，价值36.54万元，其中：副部（省）级及以上领导用车0辆、主要负责人用车0辆、机要通信用车0辆、应急保障用车0辆、执法执勤用车0辆、特种专业技术用车0辆、离退休干部服务用车0辆、其他用车2辆，其他用车主要是：地籍调查、土地管理、矿产资源巡查、行政办公等用车2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2,891.63万元，实际执行总额2,891.63万元；预算绩效评价项目7个，全年预算数2,073.83万元，全年执行数2,073.83万元。预算绩效管理取得的成效：一是提高预算编制科学性和合理性,优化资金结构。二是绩效目标对业务工作进行监督，促进了业务工作更好的完成，充分发挥了预算绩效管理工作效用。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652.53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652.53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2,891.63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2,891.63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319.97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319.97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647.03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647.03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2,566.00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2,566.00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贯彻落实自然资源部门的职责使命，围绕重点工作，严格规范资源管理，扎实推进全县重点工作和自然资源各项任务落实，一是深入开展新一轮找矿突破战略行动、做好重大项目用地保障，确保全县经济高质量发展；二是全面推进国土空间详细规划编制及村庄规划编制，保障“十四五”重大项目空间落位；三是严格耕地保护和粮食安全责任制，坚决守住耕地数量质量；四是抓好地质灾害防治工作，确实保护人民生命财产；五是聚焦民生服务，坚持不懈推进放管服改革；六是做好卫片执法，规范用地行为。</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 年，特克斯县自然资源局履职尽责，成果丰硕。国土空间规划上，集结专业力量，经多轮研讨、调研与分析，完成国土空间详细规划初步成果，为 “十四五” 重大项目精准落位提供科学指引。耕地保护中，落实责任制，强化管控、巡查及部门联动，达成 “占补平衡” 与专项整治率 100%，严守了耕地红线。地质灾害防治时，依隐患分布制定计划，对隐患点巡查 12次，排查风险，降低灾害危害。此外，以出让方式供地 1323.102 亩，助力经济建设；协助乡镇完成 30 个村庄规划编制，推动乡村振兴。</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以出让方式供应土地面积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1323.102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2024年政府工作报告、特克斯县自然资源局2024年重点工作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1323.102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10.58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初步形成特克斯县国土空间详细规划成果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2024年政府工作报告、特克斯县自然资源局2024年重点工作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协助乡镇有序推进村庄规划编制个数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2024年政府工作报告、特克斯县自然资源局2024年重点工作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地质灾害隐患点巡查次数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2024年政府工作报告、特克斯县自然资源局2024年重点工作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卫片执法问题图斑整治率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2024年政府工作报告、特克斯县自然资源局2024年重点工作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落实耕地“占补平衡”及专项整治率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2024年政府工作报告、特克斯县自然资源局2024年重点工作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伊犁浩新房地产开发有限公司“天麓小镇”项目未开发商业用地收回补偿项目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退还浩新房地产开发有限公司“天麓小镇”项目未开发商业用地土地出让金。</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严格依照财政审批流程，与多部门积极沟通协调，阐明项目情况，按时将500万元精准拨付至浩新房地产开发有限公司账户，实现了资金退还工作的高效、合规，切实保障了企业权益。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收回土地面积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=138.39亩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138.39亩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用地收回土地出让金退还完成率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征地补偿发放及时率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原因：资金足额到位，征地补偿金发放率较高，因此超出预期目标。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征地拆迁项目预算控制率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原因：资金足额到位，征地补偿金预算控制率较高，因此超出预期目标。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改善辖区设施等基础配套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优化辖区城乡建设，改善人居环境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显著优化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显著优化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受补偿对象满意度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原因：项目完成较好，群众满意度较高，超出预期目标。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农村宅基地和集体建设用地使用权确权登记发证工作变更及修补测专项项目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38.60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在现有农村宅基地和集体建设用地使用权确权登记成果基础上，补充调查农村宗地权籍数据，按照房地一体调查规范，建立标准数据库，到2023年底完成特克斯县约3216宗农村宅基地和集体建设用地使用权确权登记发证变更及修补测工作，实现不动产登记城乡全覆盖。</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 年，农村宅基地和集体建设用地使用权确权登记发证变更及修补测专项项目顺利推进。5 月 31 日，项目组提前完成 1286 宗确权登记发证及修补测工作，符合指标要求，同时建成 1 个标准数据库，成果验收合格率达 100%。成本控制良好，宗地单价 300 元 / 宗，未超预算。项目推动不动产登记城乡全覆盖，为乡村振兴提供产权保障与融资条件，群众满意度 95%，圆满完成年度目标，成为土地确权高效执行的范例。</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完成登记发证及修补测宗数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&gt;=1286宗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1286宗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形成数据库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达到验收要求的合格率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2024-12-30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2024-05-31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登记发证及修补测宗地单价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&lt;=300元/宗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为实施乡村振兴战略提供产权保障和融资条件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影响程度较高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影响程度较高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原因：项目完成较好，群众满意度较高，超出预期目标。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土地出让业务支出（年初基金本级）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保障聘用业务人员的工资和土地出让业务公用费的运行，确保土地勘界、评估、招拍挂及土地出让印花税等各项业务活动支出，盘活土地资源，增加财政收入。</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 年，土地出让业务支出项目顺利推进。167.86 万元资金全额到位且合理运用，预算执行率 100%。保障 7.2 名业务人员，工资发放超预期，准确率 100%，发放及经费支付及时率均 90%。成本控制良好，人均工资社保及办公经费均低于指标。社会效益显著提升，为社会发展提供有力土地资源保障，群众满意度达 100%。项目整体成效显著，圆满完成既定目标，助力盘活土地、增加财政收入。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保障业务人员人数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原因：由于削减聘用人员，聘用人员减少。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原因：因补发聘用人员2023年3个月工资，超出年度工资发放计划。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运转经费支付及时率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月人均工资社保费用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&lt;=0.32万元/人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=0.33万元/人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0.318万元/人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原因：因优化单位人员结构，聘用人员从10人减少为5人，平均月人数为7.5人。。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&lt;=137.14万元/年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=23.01万元/年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133.52万元/年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原因，因业务量变化，节约了经费支出，调整预算额度。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提升为社会发展提供土地资源保障服务能力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原因：项目完成较好，群众满意度超预期目标。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土地开发支出项目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391.85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了深入贯彻《中华人民共和国耕地占用税暂行条例》国务院令第511号，党中央、国务院《关于加强耕地保护和改进占补平衡的意见》，实施最严格的耕地保护制度，加强土地管理，完成耕地占用税、耕地开垦费缴纳，确保新增建设用地项目顺利报批，增加全县农业投入，促进农业的综合开发，促进社会经济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2024年严格落实相关条例及意见，按计划完成了耕地占用税、耕地开垦费的缴纳工作。缴纳耕地占用税批次数达4次，耕地开垦费批次数为2次，税费缴纳按时完成率及及时率均达100%，占用税资金数360.63 万元，开垦费资金数31.22 万元，在坚守耕地红线、优化耕地布局方面效果显著。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缴纳耕地占用税批次数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缴纳耕地开垦费批次数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税费缴纳按时完成率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税费缴纳及时率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缴纳耕地占用税资金数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&lt;=360.63万元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360.63万元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缴纳耕地开垦费资金数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&lt;=31.22万元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31.22万元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坚守耕地红线优化耕地布局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收回伊犁汇通矿业发展有限公司特克斯县青布拉克铜镍矿补偿款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849.87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对伊犁汇通矿业发展有限公司，因分布于天山自然遗产禁建区和重要景观区内而被政府关停的特克斯县青布拉克铜镍矿选矿厂及周边区域的土地使用权和选矿权进行经济补偿。</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 年，特克斯县自然资源局依政府批复，对伊犁汇通矿业关停的青布拉克铜镍矿选矿厂及周边，开展土地与选矿权补偿。预算 849.87 万元，执行率 100%，资金专用。顺利收回 1 个选矿权，补偿资金支付、发放及时率均达 95%，达标。资金合理投入，改善辖区基础配套与生态，助力可持续发展。受偿企业满意度 100%，远超预期，补偿工作获认可，反响佳。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收回选矿权个数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补偿资金支付完成率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原因：因资金足额到位，资金支付率比预期增加。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补偿发放及时率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原因：因资金足额到位，资金发放率比预期增加。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补偿款预算控制率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原因：因资金足额到位，资金控制率比预期增加。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改善辖区设施等基础配套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优化辖区生态环境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显著优化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显著优化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受补偿对象满意度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原因：因资金足额到位，支付及时，企业反馈“补偿标准合理、流程透明、资金到位及时”，满意度达满分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特克斯县国土空间规划编制项目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对特克斯县域行政辖区内，总面积7353.08平方米国土空间开发利用保护战略目标与发展进行规划，促进政府治理体系和治理能力现代化，更高效率地推进社会经济整体发展。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 年，特克斯县国土空间规划编制项目进展顺利。项目组针对县域内 7353.08 平方米国土空间，开展开发、利用与保护规划工作，形成含 14 章 46 节的规划文本，合理布局农业、生态及城镇空间。成果先后通过自治区自然资源厅专家评审、伊犁州规划委员会审核，2024 年 7 月通过自治区审核，验收通过率 100%。规划文本及图纸、矢量数据费用均控制在 60 万元预算内。项目有效提升县域空间治理能力，公众满意度 95%，高质量完成年度目标，推动当地国土空间规划工作进步。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国土空间规划编制范围面积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=7353.08平方米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7353.08平方米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编制成果通过验收率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按时间节点完成工作比例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规划文本及图纸</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相关矢量数据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形成可持续发展空间蓝图，提升空间治理能力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社会公众满意度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原因：项目完成较好，公众满意度较高，超出预期目标。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职工缴纳餐费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特克斯县自然资源局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收缴职工缴纳餐费，保证职工食堂正常运转，有效提高职工的生活质量和工作的积极性。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 年，职工缴纳餐费项目目标圆满达成。全年收缴餐费 5.65 万元，足额投入食堂运营，每日稳定出餐 3 次，食品安全保障率 100%，人均月餐费 220 元。优质餐饮服务提升职工积极性、生活质量与团队凝聚力。但职工满意度为 95%，因菜品不合需求。后续将收集意见，优化菜品与服务，提升用餐体验及满意度。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职工食堂数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每日出餐次数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食品质量安全保障率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人均餐费收缴标准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&lt;=220元/月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职工用餐保障工作的积极性提高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原因：食堂菜品未达到职工需求。改进措施：进一步收集职工反馈意见，优化食堂菜品、服务等方面，提升职工用餐体验，争取在未来实现更高的满意度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