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特克斯县文化体育广播电视和旅游局2024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1.发展中国特色社会主义文化、推动全民健身运动发展、实施全域旅游战略，牢牢掌握意识形态工作的领导权和主动权。研究拟订全县文化体育广播电视和旅游政策措施并组织实施。</w:t>
      </w:r>
    </w:p>
    <w:p>
      <w:pPr>
        <w:spacing w:line="580" w:lineRule="exact"/>
        <w:ind w:firstLine="640"/>
        <w:jc w:val="both"/>
      </w:pPr>
      <w:r>
        <w:rPr>
          <w:rFonts w:ascii="仿宋_GB2312" w:hAnsi="仿宋_GB2312" w:eastAsia="仿宋_GB2312"/>
          <w:sz w:val="32"/>
        </w:rPr>
        <w:t>2.统筹规划全县文化体育广播电视和旅游事业、产业振兴发展，研究制定发展规划并组织实施，推进文化体育广播电视和旅游融合发展，指导和落实文化体育广播电视和旅游体制机制改革。</w:t>
      </w:r>
    </w:p>
    <w:p>
      <w:pPr>
        <w:spacing w:line="580" w:lineRule="exact"/>
        <w:ind w:firstLine="640"/>
        <w:jc w:val="both"/>
      </w:pPr>
      <w:r>
        <w:rPr>
          <w:rFonts w:ascii="仿宋_GB2312" w:hAnsi="仿宋_GB2312" w:eastAsia="仿宋_GB2312"/>
          <w:sz w:val="32"/>
        </w:rPr>
        <w:t>3.负责全县公共服务事业发展，推动现代公共文化服务体系建设、体育公共服务建设、广播电视公共服务建设和旅游公共服务建设，指导“四馆一中心”和村、社区、连队综合性文化服务中心建设工作，深入实施惠民工程，统筹推进公共服务标准化、均等化。</w:t>
      </w:r>
    </w:p>
    <w:p>
      <w:pPr>
        <w:spacing w:line="580" w:lineRule="exact"/>
        <w:ind w:firstLine="640"/>
        <w:jc w:val="both"/>
      </w:pPr>
      <w:r>
        <w:rPr>
          <w:rFonts w:ascii="仿宋_GB2312" w:hAnsi="仿宋_GB2312" w:eastAsia="仿宋_GB2312"/>
          <w:sz w:val="32"/>
        </w:rPr>
        <w:t>4.制定全县文化体育广播电视和旅游人才队伍建设规划并组织实施，负责人才队伍建设、继续教育培训、资金资产管理工作。</w:t>
      </w:r>
    </w:p>
    <w:p>
      <w:pPr>
        <w:spacing w:line="580" w:lineRule="exact"/>
        <w:ind w:firstLine="640"/>
        <w:jc w:val="both"/>
      </w:pPr>
      <w:r>
        <w:rPr>
          <w:rFonts w:ascii="仿宋_GB2312" w:hAnsi="仿宋_GB2312" w:eastAsia="仿宋_GB2312"/>
          <w:sz w:val="32"/>
        </w:rPr>
        <w:t>5.指导、管理全县文化体育广播电视和旅游活动，组织文化体育广播电视和旅游整体形象推广，构建新媒体新时代的宣传营销平台和机制，促进文化体育广播电视和旅游产业对外合作和市场推广，制定开发战略并组织实施，统筹景区管理，指导、推进全域旅游发展。</w:t>
      </w:r>
    </w:p>
    <w:p>
      <w:pPr>
        <w:spacing w:line="580" w:lineRule="exact"/>
        <w:ind w:firstLine="640"/>
        <w:jc w:val="both"/>
      </w:pPr>
      <w:r>
        <w:rPr>
          <w:rFonts w:ascii="仿宋_GB2312" w:hAnsi="仿宋_GB2312" w:eastAsia="仿宋_GB2312"/>
          <w:sz w:val="32"/>
        </w:rPr>
        <w:t>6.指导、管理全县文艺创作与生产及研究、保护、挖掘和弘扬，扶持坚守中华文化立场、体现社会主义核心价值观、具有导向性代表性示范性的文艺作品，推动各门类艺术、各艺术品种发展。</w:t>
      </w:r>
    </w:p>
    <w:p>
      <w:pPr>
        <w:spacing w:line="580" w:lineRule="exact"/>
        <w:ind w:firstLine="640"/>
        <w:jc w:val="both"/>
      </w:pPr>
      <w:r>
        <w:rPr>
          <w:rFonts w:ascii="仿宋_GB2312" w:hAnsi="仿宋_GB2312" w:eastAsia="仿宋_GB2312"/>
          <w:sz w:val="32"/>
        </w:rPr>
        <w:t>7.统筹规划全县全民健身运动发展，推行全民健身计划，推动国民体质监测，组织、指导和推进群众体育、竞技体育、少数民族体育、青少年体育事业和产业的发展，指导运动员、社会体育指导员、裁判员队伍建设和体育赛事承办，监督体育运动中的反兴奋剂工作，组织开展体育对外交流与合作，负责体育彩票发行管理工作。</w:t>
      </w:r>
    </w:p>
    <w:p>
      <w:pPr>
        <w:spacing w:line="580" w:lineRule="exact"/>
        <w:ind w:firstLine="640"/>
        <w:jc w:val="both"/>
      </w:pPr>
      <w:r>
        <w:rPr>
          <w:rFonts w:ascii="仿宋_GB2312" w:hAnsi="仿宋_GB2312" w:eastAsia="仿宋_GB2312"/>
          <w:sz w:val="32"/>
        </w:rPr>
        <w:t>8.指导全县文化体育广播电视和旅游科技创新发展，推进行业信息化、标准化建设。</w:t>
      </w:r>
    </w:p>
    <w:p>
      <w:pPr>
        <w:spacing w:line="580" w:lineRule="exact"/>
        <w:ind w:firstLine="640"/>
        <w:jc w:val="both"/>
      </w:pPr>
      <w:r>
        <w:rPr>
          <w:rFonts w:ascii="仿宋_GB2312" w:hAnsi="仿宋_GB2312" w:eastAsia="仿宋_GB2312"/>
          <w:sz w:val="32"/>
        </w:rPr>
        <w:t>9.负责全县非物质文化遗产的保护和研究，推动非物质文化遗产的保护、传承、普及、宣传、弘扬、振兴和监督工作。</w:t>
      </w:r>
    </w:p>
    <w:p>
      <w:pPr>
        <w:spacing w:line="580" w:lineRule="exact"/>
        <w:ind w:firstLine="640"/>
        <w:jc w:val="both"/>
      </w:pPr>
      <w:r>
        <w:rPr>
          <w:rFonts w:ascii="仿宋_GB2312" w:hAnsi="仿宋_GB2312" w:eastAsia="仿宋_GB2312"/>
          <w:sz w:val="32"/>
        </w:rPr>
        <w:t>10.统筹规划全县文化体育广播电视和旅游产业，组织实施资源普查、挖掘、保护与利用工作，促进产业发展，结合乡村振兴战略，推动文化体育广播电视和旅游扶贫攻坚工作，指导全县打造“世界喀拉峻·中国八卦城”品牌和旅游业成为特克斯县战略性支柱产业，构建重要旅游目的地。</w:t>
      </w:r>
    </w:p>
    <w:p>
      <w:pPr>
        <w:spacing w:line="580" w:lineRule="exact"/>
        <w:ind w:firstLine="640"/>
        <w:jc w:val="both"/>
      </w:pPr>
      <w:r>
        <w:rPr>
          <w:rFonts w:ascii="仿宋_GB2312" w:hAnsi="仿宋_GB2312" w:eastAsia="仿宋_GB2312"/>
          <w:sz w:val="32"/>
        </w:rPr>
        <w:t>11.指导全县文化体育广播电视和旅游市场行政许可和综合执法和行业监督，组织查处全县性、跨区域文化、体育、广播电视、文物、出版、电影、旅游等市场的违法行为，督查督办违法案件，推动行业信用体系建设，依法规范市场，维护市场秩序。</w:t>
      </w:r>
    </w:p>
    <w:p>
      <w:pPr>
        <w:spacing w:line="580" w:lineRule="exact"/>
        <w:ind w:firstLine="640"/>
        <w:jc w:val="both"/>
      </w:pPr>
      <w:r>
        <w:rPr>
          <w:rFonts w:ascii="仿宋_GB2312" w:hAnsi="仿宋_GB2312" w:eastAsia="仿宋_GB2312"/>
          <w:sz w:val="32"/>
        </w:rPr>
        <w:t>12.负责全县文化体育广播电视和旅游安全的综合协调与监督管理，指导应急救援工作。</w:t>
      </w:r>
    </w:p>
    <w:p>
      <w:pPr>
        <w:spacing w:line="580" w:lineRule="exact"/>
        <w:ind w:firstLine="640"/>
        <w:jc w:val="both"/>
      </w:pPr>
      <w:r>
        <w:rPr>
          <w:rFonts w:ascii="仿宋_GB2312" w:hAnsi="仿宋_GB2312" w:eastAsia="仿宋_GB2312"/>
          <w:sz w:val="32"/>
        </w:rPr>
        <w:t>13.统筹指导全县文物工作，负责文物保护、抢救维修、考古发掘、科技研究、文物鉴定、文物进出境以及宣传教育工作，依法规范社会文物流通、经销和拍卖活动。</w:t>
      </w:r>
    </w:p>
    <w:p>
      <w:pPr>
        <w:spacing w:line="580" w:lineRule="exact"/>
        <w:ind w:firstLine="640"/>
        <w:jc w:val="both"/>
      </w:pPr>
      <w:r>
        <w:rPr>
          <w:rFonts w:ascii="仿宋_GB2312" w:hAnsi="仿宋_GB2312" w:eastAsia="仿宋_GB2312"/>
          <w:sz w:val="32"/>
        </w:rPr>
        <w:t>14.指导、监督全县广播电视基础设施建设和无线数字覆盖，监督、管理各类广播电视机构和网络视听节目服务机构，负责广播电视与新媒体新技术新业态融合发展，推进广电网与电信网、互联网三网融合，推动广播电视节目精品创作生产，对信息网络视听节目（包括影视类音像制品的网上播放）服务和公共视听载体播放节目的业务监管，对广播电视节目传输覆盖、检测、审查和安全播出进行监管，推进应急广播体系建设和境外卫星广播电视节目接收的监管。</w:t>
      </w:r>
    </w:p>
    <w:p>
      <w:pPr>
        <w:spacing w:line="580" w:lineRule="exact"/>
        <w:ind w:firstLine="640"/>
        <w:jc w:val="both"/>
      </w:pPr>
      <w:r>
        <w:rPr>
          <w:rFonts w:ascii="仿宋_GB2312" w:hAnsi="仿宋_GB2312" w:eastAsia="仿宋_GB2312"/>
          <w:sz w:val="32"/>
        </w:rPr>
        <w:t>15.完成县委、县人民政府交办的其他任务。</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特克斯县文化体育广播电视和旅游局2024年度，实有人数141人，其中：在职人员69人，增加0人；离休人员0人，增加0人；退休人员72人,增加3人。</w:t>
      </w:r>
    </w:p>
    <w:p>
      <w:pPr>
        <w:spacing w:line="580" w:lineRule="exact"/>
        <w:ind w:firstLine="640"/>
        <w:jc w:val="both"/>
      </w:pPr>
      <w:r>
        <w:rPr>
          <w:rFonts w:ascii="仿宋_GB2312" w:hAnsi="仿宋_GB2312" w:eastAsia="仿宋_GB2312"/>
          <w:sz w:val="32"/>
        </w:rPr>
        <w:t>单位无下属预算单位，下设8个科室，分别是：特克斯县文化馆、特克斯县图书馆、特克斯县美术馆、特克斯县文博院、特克斯县歌舞团、特克斯县体育办、特克斯县文化市场综合执法队、特克斯县民宿服务中心。。</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2024年度收入总计7,214.08万元，</w:t>
      </w:r>
      <w:r>
        <w:rPr>
          <w:rFonts w:ascii="仿宋_GB2312" w:hAnsi="仿宋_GB2312" w:eastAsia="仿宋_GB2312"/>
          <w:b w:val="0"/>
          <w:sz w:val="32"/>
        </w:rPr>
        <w:t>其中：本年收入合计7,214.08万元，使用非财政拨款结余（含专用结余）0.00万元，年初结转和结余0.00万元。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2024年度支出总计7,214.08万元，</w:t>
      </w:r>
      <w:r>
        <w:rPr>
          <w:rFonts w:ascii="仿宋_GB2312" w:hAnsi="仿宋_GB2312" w:eastAsia="仿宋_GB2312"/>
          <w:b w:val="0"/>
          <w:sz w:val="32"/>
        </w:rPr>
        <w:t>其中：本年支出合计7,214.08万元，结余分配0.00万元，年末结转和结余0.00万元。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增加2,558.23万元，增长54.95%，主要原因是：本年增加伊犁州特克斯县喀拉峻万纳旅游驿站建设项目、 伊犁州特克斯县历史文化传承保护利用项目（EPC）、伊犁州特克斯县博物馆建设项目等基建项目。</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本年收入7,214.08万元，</w:t>
      </w:r>
      <w:r>
        <w:rPr>
          <w:rFonts w:ascii="仿宋_GB2312" w:hAnsi="仿宋_GB2312" w:eastAsia="仿宋_GB2312"/>
          <w:b w:val="0"/>
          <w:sz w:val="32"/>
        </w:rPr>
        <w:t>其中：财政拨款收入6,411.38万元，占88.87%；上级补助收入0.00万元，占0.00%；事业收入0.00万元，占0.00%；经营收入0.00万元，占0.00%；附属单位上缴收入0.00万元，占0.00%；其他收入802.70万元，占11.13%。</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本年支出7,214.08万元，</w:t>
      </w:r>
      <w:r>
        <w:rPr>
          <w:rFonts w:ascii="仿宋_GB2312" w:hAnsi="仿宋_GB2312" w:eastAsia="仿宋_GB2312"/>
          <w:b w:val="0"/>
          <w:sz w:val="32"/>
        </w:rPr>
        <w:t>其中：基本支出1,219.69万元，占16.91%；项目支出5,994.40万元，占83.09%；上缴上级支出0.00万元，占0.00%；经营支出0.00万元，占0.00%；对附属单位补助支出0.00万元，占0.00%。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2024年度财政拨款收入总计6,411.38万元，</w:t>
      </w:r>
      <w:r>
        <w:rPr>
          <w:rFonts w:ascii="仿宋_GB2312" w:hAnsi="仿宋_GB2312" w:eastAsia="仿宋_GB2312"/>
          <w:b w:val="0"/>
          <w:sz w:val="32"/>
        </w:rPr>
        <w:t>其中：年初财政拨款结转和结余0.00万元，本年财政拨款收入6,411.38万元。</w:t>
      </w:r>
      <w:r>
        <w:rPr>
          <w:rFonts w:ascii="仿宋_GB2312" w:hAnsi="仿宋_GB2312" w:eastAsia="仿宋_GB2312"/>
          <w:b/>
          <w:sz w:val="32"/>
        </w:rPr>
        <w:t>财政拨款支出总计6,411.38万元，</w:t>
      </w:r>
      <w:r>
        <w:rPr>
          <w:rFonts w:ascii="仿宋_GB2312" w:hAnsi="仿宋_GB2312" w:eastAsia="仿宋_GB2312"/>
          <w:b w:val="0"/>
          <w:sz w:val="32"/>
        </w:rPr>
        <w:t>其中：年末财政拨款结转和结余0.00万元，本年财政拨款支出6,411.38万元。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增加1,987.36万元，增长44.92%，主要原因是：本年增加伊犁州特克斯县喀拉峻万纳旅游驿站建设项目、 伊犁州特克斯县历史文化传承保护利用项目（EPC）、伊犁州特克斯县博物馆建设项目等基建项目。</w:t>
      </w:r>
      <w:r>
        <w:rPr>
          <w:rFonts w:ascii="仿宋_GB2312" w:hAnsi="仿宋_GB2312" w:eastAsia="仿宋_GB2312"/>
          <w:b/>
          <w:sz w:val="32"/>
        </w:rPr>
        <w:t>与年初预算相比，</w:t>
      </w:r>
      <w:r>
        <w:rPr>
          <w:rFonts w:ascii="仿宋_GB2312" w:hAnsi="仿宋_GB2312" w:eastAsia="仿宋_GB2312"/>
          <w:b w:val="0"/>
          <w:sz w:val="32"/>
        </w:rPr>
        <w:t>年初预算数2,454.21万元，决算数6,411.38万元，预决算差异率161.24%，主要原因是：年中追加社会服务设施建设支持工程2024年第一批中央基建投资预算资金、社会服务设施建设支持工程2024年第一批中央基建投资预算资金、奔跑吧·少年2024年伊犁州直“体彩杯”青少年跆拳道比赛经费等项目资金。</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2024年度一般公共预算财政拨款支出5,891.52万元，</w:t>
      </w:r>
      <w:r>
        <w:rPr>
          <w:rFonts w:ascii="仿宋_GB2312" w:hAnsi="仿宋_GB2312" w:eastAsia="仿宋_GB2312"/>
          <w:b w:val="0"/>
          <w:sz w:val="32"/>
        </w:rPr>
        <w:t>占本年支出合计的81.67%。</w:t>
      </w:r>
      <w:r>
        <w:rPr>
          <w:rFonts w:ascii="仿宋_GB2312" w:hAnsi="仿宋_GB2312" w:eastAsia="仿宋_GB2312"/>
          <w:b/>
          <w:sz w:val="32"/>
        </w:rPr>
        <w:t>与上年相比，</w:t>
      </w:r>
      <w:r>
        <w:rPr>
          <w:rFonts w:ascii="仿宋_GB2312" w:hAnsi="仿宋_GB2312" w:eastAsia="仿宋_GB2312"/>
          <w:b w:val="0"/>
          <w:sz w:val="32"/>
        </w:rPr>
        <w:t>增加1,507.16万元，增长34.38%，主要原因是：（1）本年在职人员工资调整，基础绩效人均增加200元以上，津贴补贴，社保、公积金基数提高。（2）增加特克斯县联通公司签订专线业务和琼库什台智景区建设业务（本级）、2024年第一次财经会-解决旅游驿站物业服务费欠款的项目等项目。</w:t>
      </w:r>
      <w:r>
        <w:rPr>
          <w:rFonts w:ascii="仿宋_GB2312" w:hAnsi="仿宋_GB2312" w:eastAsia="仿宋_GB2312"/>
          <w:b/>
          <w:sz w:val="32"/>
        </w:rPr>
        <w:t>与年初预算相比,</w:t>
      </w:r>
      <w:r>
        <w:rPr>
          <w:rFonts w:ascii="仿宋_GB2312" w:hAnsi="仿宋_GB2312" w:eastAsia="仿宋_GB2312"/>
          <w:b w:val="0"/>
          <w:sz w:val="32"/>
        </w:rPr>
        <w:t>年初预算数1,496.88万元，决算数5,891.52万元，预决算差异率293.59%，主要原因是：年中追加特克斯县联通公司签订专线业务和琼库什台智景区建设业务（本级）、2024年第一次财经会-解决旅游驿站物业服务费欠款的项目等项目。</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1.文化旅游体育与传媒支出(类)5,646.25万元,占95.84%。</w:t>
      </w:r>
    </w:p>
    <w:p>
      <w:pPr>
        <w:spacing w:line="580" w:lineRule="exact"/>
        <w:ind w:firstLine="640"/>
        <w:jc w:val="both"/>
      </w:pPr>
      <w:r>
        <w:rPr>
          <w:rFonts w:ascii="仿宋_GB2312" w:hAnsi="仿宋_GB2312" w:eastAsia="仿宋_GB2312"/>
          <w:b w:val="0"/>
          <w:sz w:val="32"/>
        </w:rPr>
        <w:t>2.社会保障和就业支出(类)115.42万元,占1.96%。</w:t>
      </w:r>
    </w:p>
    <w:p>
      <w:pPr>
        <w:spacing w:line="580" w:lineRule="exact"/>
        <w:ind w:firstLine="640"/>
        <w:jc w:val="both"/>
      </w:pPr>
      <w:r>
        <w:rPr>
          <w:rFonts w:ascii="仿宋_GB2312" w:hAnsi="仿宋_GB2312" w:eastAsia="仿宋_GB2312"/>
          <w:b w:val="0"/>
          <w:sz w:val="32"/>
        </w:rPr>
        <w:t>3.卫生健康支出(类)45.73万元,占0.78%。</w:t>
      </w:r>
    </w:p>
    <w:p>
      <w:pPr>
        <w:spacing w:line="580" w:lineRule="exact"/>
        <w:ind w:firstLine="640"/>
        <w:jc w:val="both"/>
      </w:pPr>
      <w:r>
        <w:rPr>
          <w:rFonts w:ascii="仿宋_GB2312" w:hAnsi="仿宋_GB2312" w:eastAsia="仿宋_GB2312"/>
          <w:b w:val="0"/>
          <w:sz w:val="32"/>
        </w:rPr>
        <w:t>4.住房保障支出(类)84.11万元,占1.43%。</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文化旅游体育与传媒支出(类)文化和旅游(款)行政运行(项):支出决算数为968.42万元，比上年决算增加39.28万元，增长4.23%,主要原因是：（1）2023年考核绩效增加部分（2）2024年7-12月调增基本工资补发，人员经费增加。</w:t>
      </w:r>
    </w:p>
    <w:p>
      <w:pPr>
        <w:spacing w:line="580" w:lineRule="exact"/>
        <w:ind w:firstLine="640"/>
        <w:jc w:val="both"/>
      </w:pPr>
      <w:r>
        <w:rPr>
          <w:rFonts w:ascii="仿宋_GB2312" w:hAnsi="仿宋_GB2312" w:eastAsia="仿宋_GB2312"/>
          <w:b w:val="0"/>
          <w:sz w:val="32"/>
        </w:rPr>
        <w:t>2.文化旅游体育与传媒支出(类)文化和旅游(款)文化创作与保护(项):支出决算数为24.00万元，比上年决算增加20.88万元，增长669.23%,主要原因是：增加中央2024年国家非物质文化遗产保护资金、特克斯县2024年度周易文化研究定向捐赠款。</w:t>
      </w:r>
    </w:p>
    <w:p>
      <w:pPr>
        <w:spacing w:line="580" w:lineRule="exact"/>
        <w:ind w:firstLine="640"/>
        <w:jc w:val="both"/>
      </w:pPr>
      <w:r>
        <w:rPr>
          <w:rFonts w:ascii="仿宋_GB2312" w:hAnsi="仿宋_GB2312" w:eastAsia="仿宋_GB2312"/>
          <w:b w:val="0"/>
          <w:sz w:val="32"/>
        </w:rPr>
        <w:t>3.文化旅游体育与传媒支出(类)文化和旅游(款)其他文化和旅游支出(项):支出决算数为136.95万元，比上年决算减少2,059.74万元，下降93.77%,主要原因是：本年减少专项业务经费项目。</w:t>
      </w:r>
    </w:p>
    <w:p>
      <w:pPr>
        <w:spacing w:line="580" w:lineRule="exact"/>
        <w:ind w:firstLine="640"/>
        <w:jc w:val="both"/>
      </w:pPr>
      <w:r>
        <w:rPr>
          <w:rFonts w:ascii="仿宋_GB2312" w:hAnsi="仿宋_GB2312" w:eastAsia="仿宋_GB2312"/>
          <w:b w:val="0"/>
          <w:sz w:val="32"/>
        </w:rPr>
        <w:t>4.文化旅游体育与传媒支出(类)文物(款)文物保护(项):支出决算数为0.00万元，比上年决算减少6.78万元，下降100.00%,主要原因是：本年减少野外看护员补助资金。</w:t>
      </w:r>
    </w:p>
    <w:p>
      <w:pPr>
        <w:spacing w:line="580" w:lineRule="exact"/>
        <w:ind w:firstLine="640"/>
        <w:jc w:val="both"/>
      </w:pPr>
      <w:r>
        <w:rPr>
          <w:rFonts w:ascii="仿宋_GB2312" w:hAnsi="仿宋_GB2312" w:eastAsia="仿宋_GB2312"/>
          <w:b w:val="0"/>
          <w:sz w:val="32"/>
        </w:rPr>
        <w:t>5.文化旅游体育与传媒支出(类)文物(款)博物馆(项):支出决算数为334.00万元，比上年决算减少295.77万元，下降46.96%,主要原因是：本年减少博物馆项目资金。</w:t>
      </w:r>
    </w:p>
    <w:p>
      <w:pPr>
        <w:spacing w:line="580" w:lineRule="exact"/>
        <w:ind w:firstLine="640"/>
        <w:jc w:val="both"/>
      </w:pPr>
      <w:r>
        <w:rPr>
          <w:rFonts w:ascii="仿宋_GB2312" w:hAnsi="仿宋_GB2312" w:eastAsia="仿宋_GB2312"/>
          <w:b w:val="0"/>
          <w:sz w:val="32"/>
        </w:rPr>
        <w:t>6.文化旅游体育与传媒支出(类)文物(款)历史名城与古迹(项):支出决算数为376.23万元，比上年决算增加376.23万元，增长100.00%,主要原因是：年中增加特克斯县联通公司签订专线业务和琼库什台智景区建设业务（本级）、2024年第一次财经会-解决旅游驿站物业服务费欠款的项目。</w:t>
      </w:r>
    </w:p>
    <w:p>
      <w:pPr>
        <w:spacing w:line="580" w:lineRule="exact"/>
        <w:ind w:firstLine="640"/>
        <w:jc w:val="both"/>
      </w:pPr>
      <w:r>
        <w:rPr>
          <w:rFonts w:ascii="仿宋_GB2312" w:hAnsi="仿宋_GB2312" w:eastAsia="仿宋_GB2312"/>
          <w:b w:val="0"/>
          <w:sz w:val="32"/>
        </w:rPr>
        <w:t>7.文化旅游体育与传媒支出(类)体育(款)体育场馆(项):支出决算数为26.12万元，比上年决算增加26.12万元，增长100.00%,主要原因是：增加2024年公共体育场馆向社会免费或低收费开放补助资金。</w:t>
      </w:r>
    </w:p>
    <w:p>
      <w:pPr>
        <w:spacing w:line="580" w:lineRule="exact"/>
        <w:ind w:firstLine="640"/>
        <w:jc w:val="both"/>
      </w:pPr>
      <w:r>
        <w:rPr>
          <w:rFonts w:ascii="仿宋_GB2312" w:hAnsi="仿宋_GB2312" w:eastAsia="仿宋_GB2312"/>
          <w:b w:val="0"/>
          <w:sz w:val="32"/>
        </w:rPr>
        <w:t>8.文化旅游体育与传媒支出(类)体育(款)群众体育(项):支出决算数为690.00万元，比上年决算增加498.00万元，增长259.38%,主要原因是：增加社会服务设施建设支持工程2024年第一批中央基建投资预算资金。</w:t>
      </w:r>
    </w:p>
    <w:p>
      <w:pPr>
        <w:spacing w:line="580" w:lineRule="exact"/>
        <w:ind w:firstLine="640"/>
        <w:jc w:val="both"/>
      </w:pPr>
      <w:r>
        <w:rPr>
          <w:rFonts w:ascii="仿宋_GB2312" w:hAnsi="仿宋_GB2312" w:eastAsia="仿宋_GB2312"/>
          <w:b w:val="0"/>
          <w:sz w:val="32"/>
        </w:rPr>
        <w:t>9.文化旅游体育与传媒支出(类)体育(款)其他体育支出(项):支出决算数为3,000.00万元，比上年决算增加3,000.00万元，增长100.00%,主要原因是：增加债券伊犁州特克斯县健康中心建设项目。</w:t>
      </w:r>
    </w:p>
    <w:p>
      <w:pPr>
        <w:spacing w:line="580" w:lineRule="exact"/>
        <w:ind w:firstLine="640"/>
        <w:jc w:val="both"/>
      </w:pPr>
      <w:r>
        <w:rPr>
          <w:rFonts w:ascii="仿宋_GB2312" w:hAnsi="仿宋_GB2312" w:eastAsia="仿宋_GB2312"/>
          <w:b w:val="0"/>
          <w:sz w:val="32"/>
        </w:rPr>
        <w:t>10.文化旅游体育与传媒支出(类)广播电视(款)其他广播电视支出(项):支出决算数为18.13万元，比上年决算增加9.31万元，增长105.56%,主要原因是：增加专项业务经费资金。</w:t>
      </w:r>
    </w:p>
    <w:p>
      <w:pPr>
        <w:spacing w:line="580" w:lineRule="exact"/>
        <w:ind w:firstLine="640"/>
        <w:jc w:val="both"/>
      </w:pPr>
      <w:r>
        <w:rPr>
          <w:rFonts w:ascii="仿宋_GB2312" w:hAnsi="仿宋_GB2312" w:eastAsia="仿宋_GB2312"/>
          <w:b w:val="0"/>
          <w:sz w:val="32"/>
        </w:rPr>
        <w:t>11.文化旅游体育与传媒支出(类)其他文化旅游体育与传媒支出(款)其他文化旅游体育与传媒支出(项):支出决算数为72.40万元，比上年决算减少51.94万元，下降41.77%,主要原因是：2024年自治区旅游发展专项资金比上一年度减少。</w:t>
      </w:r>
    </w:p>
    <w:p>
      <w:pPr>
        <w:spacing w:line="580" w:lineRule="exact"/>
        <w:ind w:firstLine="640"/>
        <w:jc w:val="both"/>
      </w:pPr>
      <w:r>
        <w:rPr>
          <w:rFonts w:ascii="仿宋_GB2312" w:hAnsi="仿宋_GB2312" w:eastAsia="仿宋_GB2312"/>
          <w:b w:val="0"/>
          <w:sz w:val="32"/>
        </w:rPr>
        <w:t>12.社会保障和就业支出(类)行政事业单位养老支出(款)机关事业单位基本养老保险缴费支出(项):支出决算数为111.29万元，比上年决算增加14.74万元，增长15.27%,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13.社会保障和就业支出(类)行政事业单位养老支出(款)机关事业单位职业年金缴费支出(项):支出决算数为2.77万元，比上年决算减少8.40万元，下降75.20%,主要原因是：本年新增退休人员和辞职调出人员较上年减少，职业年金缴费较上年减少。</w:t>
      </w:r>
    </w:p>
    <w:p>
      <w:pPr>
        <w:spacing w:line="580" w:lineRule="exact"/>
        <w:ind w:firstLine="640"/>
        <w:jc w:val="both"/>
      </w:pPr>
      <w:r>
        <w:rPr>
          <w:rFonts w:ascii="仿宋_GB2312" w:hAnsi="仿宋_GB2312" w:eastAsia="仿宋_GB2312"/>
          <w:b w:val="0"/>
          <w:sz w:val="32"/>
        </w:rPr>
        <w:t>14.社会保障和就业支出(类)抚恤(款)死亡抚恤(项):支出决算数为1.37万元，比上年决算增加0.00万元，增长0.00%,主要原因是：死亡抚恤金较上年无变化。</w:t>
      </w:r>
    </w:p>
    <w:p>
      <w:pPr>
        <w:spacing w:line="580" w:lineRule="exact"/>
        <w:ind w:firstLine="640"/>
        <w:jc w:val="both"/>
      </w:pPr>
      <w:r>
        <w:rPr>
          <w:rFonts w:ascii="仿宋_GB2312" w:hAnsi="仿宋_GB2312" w:eastAsia="仿宋_GB2312"/>
          <w:b w:val="0"/>
          <w:sz w:val="32"/>
        </w:rPr>
        <w:t>15.卫生健康支出(类)公共卫生(款)突发公共卫生事件应急处理(项):支出决算数为0.00万元，比上年决算减少62.60万元，下降100.00%,主要原因是：本年减少疫情防控支出。</w:t>
      </w:r>
    </w:p>
    <w:p>
      <w:pPr>
        <w:spacing w:line="580" w:lineRule="exact"/>
        <w:ind w:firstLine="640"/>
        <w:jc w:val="both"/>
      </w:pPr>
      <w:r>
        <w:rPr>
          <w:rFonts w:ascii="仿宋_GB2312" w:hAnsi="仿宋_GB2312" w:eastAsia="仿宋_GB2312"/>
          <w:b w:val="0"/>
          <w:sz w:val="32"/>
        </w:rPr>
        <w:t>16.卫生健康支出(类)行政事业单位医疗(款)行政单位医疗(项):支出决算数为44.55万元，比上年决算增加31.97万元，增长254.13%,主要原因是：（1）本年在职人员工资基数调增，医疗缴费基数上涨，相应支出增加；（2）本年功能科目调整，行政单位医疗支出上年度在主科目列支，本年单独列支，导致经费较上年增加。</w:t>
      </w:r>
    </w:p>
    <w:p>
      <w:pPr>
        <w:spacing w:line="580" w:lineRule="exact"/>
        <w:ind w:firstLine="640"/>
        <w:jc w:val="both"/>
      </w:pPr>
      <w:r>
        <w:rPr>
          <w:rFonts w:ascii="仿宋_GB2312" w:hAnsi="仿宋_GB2312" w:eastAsia="仿宋_GB2312"/>
          <w:b w:val="0"/>
          <w:sz w:val="32"/>
        </w:rPr>
        <w:t>17.卫生健康支出(类)行政事业单位医疗(款)事业单位医疗(项):支出决算数为0.00万元，比上年决算减少31.27万元，下降100.00%,主要原因是：本年功能科目调整，事业单位医疗上年度单独列支，本年调整至行政单位医疗列支，导致经费较上年减少。</w:t>
      </w:r>
    </w:p>
    <w:p>
      <w:pPr>
        <w:spacing w:line="580" w:lineRule="exact"/>
        <w:ind w:firstLine="640"/>
        <w:jc w:val="both"/>
      </w:pPr>
      <w:r>
        <w:rPr>
          <w:rFonts w:ascii="仿宋_GB2312" w:hAnsi="仿宋_GB2312" w:eastAsia="仿宋_GB2312"/>
          <w:b w:val="0"/>
          <w:sz w:val="32"/>
        </w:rPr>
        <w:t>18.卫生健康支出(类)行政事业单位医疗(款)公务员医疗补助(项):支出决算数为0.36万元，比上年决算增加0.00万元，增长0.00%,主要原因是：2024年度公务员人数不变，公务员医疗补助较上年一致。</w:t>
      </w:r>
    </w:p>
    <w:p>
      <w:pPr>
        <w:spacing w:line="580" w:lineRule="exact"/>
        <w:ind w:firstLine="640"/>
        <w:jc w:val="both"/>
      </w:pPr>
      <w:r>
        <w:rPr>
          <w:rFonts w:ascii="仿宋_GB2312" w:hAnsi="仿宋_GB2312" w:eastAsia="仿宋_GB2312"/>
          <w:b w:val="0"/>
          <w:sz w:val="32"/>
        </w:rPr>
        <w:t>19.卫生健康支出(类)行政事业单位医疗(款)其他行政事业单位医疗支出(项):支出决算数为0.82万元，比上年决算减少0.75万元，下降47.77%,主要原因是：2023年大病医疗每人缴费22.5元，2024年每人缴费10元，故其他行政事业单位医疗支出减少。</w:t>
      </w:r>
    </w:p>
    <w:p>
      <w:pPr>
        <w:spacing w:line="580" w:lineRule="exact"/>
        <w:ind w:firstLine="640"/>
        <w:jc w:val="both"/>
      </w:pPr>
      <w:r>
        <w:rPr>
          <w:rFonts w:ascii="仿宋_GB2312" w:hAnsi="仿宋_GB2312" w:eastAsia="仿宋_GB2312"/>
          <w:b w:val="0"/>
          <w:sz w:val="32"/>
        </w:rPr>
        <w:t>20.住房保障支出(类)住房改革支出(款)住房公积金(项):支出决算数为84.11万元，比上年决算增加7.88万元，增长10.34%,主要原因是：本年在职人员工资基数调增，公积金缴费基数上涨，相应支出增加。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2024年度一般公共预算财政拨款基本支出1,213.69万元，其中：</w:t>
      </w:r>
      <w:r>
        <w:rPr>
          <w:rFonts w:ascii="仿宋_GB2312" w:hAnsi="仿宋_GB2312" w:eastAsia="仿宋_GB2312"/>
          <w:b/>
          <w:sz w:val="32"/>
        </w:rPr>
        <w:t>人员经费1,198.00万元，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w:t>
      </w:r>
    </w:p>
    <w:p>
      <w:pPr>
        <w:spacing w:line="580" w:lineRule="exact"/>
        <w:ind w:firstLine="640"/>
        <w:jc w:val="both"/>
      </w:pPr>
      <w:r>
        <w:rPr>
          <w:rFonts w:ascii="仿宋_GB2312" w:hAnsi="仿宋_GB2312" w:eastAsia="仿宋_GB2312"/>
          <w:b/>
          <w:sz w:val="32"/>
        </w:rPr>
        <w:t>公用经费15.69万元，</w:t>
      </w:r>
      <w:r>
        <w:rPr>
          <w:rFonts w:ascii="仿宋_GB2312" w:hAnsi="仿宋_GB2312" w:eastAsia="仿宋_GB2312"/>
          <w:b w:val="0"/>
          <w:sz w:val="32"/>
        </w:rPr>
        <w:t>包括：办公费、水费、邮电费、差旅费、工会经费、公务用车运行维护费。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2024年度政府性基金预算财政拨款收入总计519.86万元，</w:t>
      </w:r>
      <w:r>
        <w:rPr>
          <w:rFonts w:ascii="仿宋_GB2312" w:hAnsi="仿宋_GB2312" w:eastAsia="仿宋_GB2312"/>
          <w:b w:val="0"/>
          <w:sz w:val="32"/>
        </w:rPr>
        <w:t>其中：年初结转和结余0.00万元，本年收入519.86万元。</w:t>
      </w:r>
      <w:r>
        <w:rPr>
          <w:rFonts w:ascii="仿宋_GB2312" w:hAnsi="仿宋_GB2312" w:eastAsia="仿宋_GB2312"/>
          <w:b/>
          <w:sz w:val="32"/>
        </w:rPr>
        <w:t>政府性基金预算财政拨款支出总计519.86万元，</w:t>
      </w:r>
      <w:r>
        <w:rPr>
          <w:rFonts w:ascii="仿宋_GB2312" w:hAnsi="仿宋_GB2312" w:eastAsia="仿宋_GB2312"/>
          <w:b w:val="0"/>
          <w:sz w:val="32"/>
        </w:rPr>
        <w:t>其中：年末结转和结余0.00万元，本年支出519.86万元。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增加480.20万元，增长1,210.79%，主要原因是：本年增加自治区公共体育场馆向社会免费或低收费开放补助资金、2024年中央专项彩票公益金支持地方社会事业发展(体育健身)资金等项目。</w:t>
      </w:r>
      <w:r>
        <w:rPr>
          <w:rFonts w:ascii="仿宋_GB2312" w:hAnsi="仿宋_GB2312" w:eastAsia="仿宋_GB2312"/>
          <w:b/>
          <w:sz w:val="32"/>
        </w:rPr>
        <w:t>与年初预算相比，</w:t>
      </w:r>
      <w:r>
        <w:rPr>
          <w:rFonts w:ascii="仿宋_GB2312" w:hAnsi="仿宋_GB2312" w:eastAsia="仿宋_GB2312"/>
          <w:b w:val="0"/>
          <w:sz w:val="32"/>
        </w:rPr>
        <w:t>年初预算数957.34万元，决算数519.86万元，预决算差异率-45.70%，主要原因是：根据项目进度，资金未支付完毕111。</w:t>
      </w:r>
    </w:p>
    <w:p>
      <w:pPr>
        <w:spacing w:line="580" w:lineRule="exact"/>
        <w:ind w:firstLine="640"/>
        <w:jc w:val="both"/>
      </w:pPr>
      <w:r>
        <w:rPr>
          <w:rFonts w:ascii="仿宋_GB2312" w:hAnsi="仿宋_GB2312" w:eastAsia="仿宋_GB2312"/>
          <w:b w:val="0"/>
          <w:sz w:val="32"/>
        </w:rPr>
        <w:t>政府性基金预算财政拨款支出519.86万元。</w:t>
      </w:r>
    </w:p>
    <w:p>
      <w:pPr>
        <w:spacing w:line="580" w:lineRule="exact"/>
        <w:ind w:firstLine="640"/>
        <w:jc w:val="both"/>
      </w:pPr>
      <w:r>
        <w:rPr>
          <w:rFonts w:ascii="仿宋_GB2312" w:hAnsi="仿宋_GB2312" w:eastAsia="仿宋_GB2312"/>
          <w:b w:val="0"/>
          <w:sz w:val="32"/>
        </w:rPr>
        <w:t>1.其他支出(类)彩票公益金安排的支出(款)用于体育事业的彩票公益金支出(项):支出决算数为519.86万元，比上年决算增加480.20万元，增长1,210.79%,主要原因是：本年增加自治区公共体育场馆向社会免费或低收费开放补助资金、2024年中央专项彩票公益金支持地方社会事业发展(体育健身)资金等项目。</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2024年度财政拨款“三公”经费支出1.72万元，</w:t>
      </w:r>
      <w:r>
        <w:rPr>
          <w:rFonts w:ascii="仿宋_GB2312" w:hAnsi="仿宋_GB2312" w:eastAsia="仿宋_GB2312"/>
          <w:b w:val="0"/>
          <w:sz w:val="32"/>
        </w:rPr>
        <w:t>比上年减少11.31万元，下降86.80%，主要原因是：严格落实中央八项规定精神，厉行节约，减少财政拨款“三公”经费支出。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公务用车购置及运行维护费支出1.72万元，占100.00%，比上年减少11.31万元，下降86.80%，主要原因是：严格落实中央八项规定精神，厉行节约，减少公务用车购置及运行维护费支出。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1.72万元，其中：公务用车购置费0.00万元，公务用车运行维护费1.72万元。公务用车运行维护费开支内容包括加油费、保险费、维修费等。公务用车购置数0辆，公务用车保有量9辆。国有资产占用情况中固定资产车辆9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1.72万元，决算数1.72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1.72万元，决算数1.72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2024年度特克斯县文化体育广播电视和旅游局（行政单位和参照公务员法管理事业单位）机关运行经费支出15.69万元，比上年减少236.37万元，下降93.78%，主要原因是：严控经费支出，厉行节约，减少经费支出。</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2024年度政府采购支出总额3.55万元，其中：政府采购货物支出3.55万元、政府采购工程支出0.00万元、政府采购服务支出0.00万元。</w:t>
      </w:r>
    </w:p>
    <w:p>
      <w:pPr>
        <w:spacing w:line="580" w:lineRule="exact"/>
        <w:ind w:firstLine="640"/>
        <w:jc w:val="both"/>
      </w:pPr>
      <w:r>
        <w:rPr>
          <w:rFonts w:ascii="仿宋_GB2312" w:hAnsi="仿宋_GB2312" w:eastAsia="仿宋_GB2312"/>
          <w:b w:val="0"/>
          <w:sz w:val="32"/>
        </w:rPr>
        <w:t>授予中小企业合同金额3.55万元，占政府采购支出总额的100.00%，其中：授予小微企业合同金额3.55万元，占政府采购支出总额的100.00%。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21,501.72平方米，价值6,901.01万元。车辆9辆，价值104.89万元，其中：副部（省）级及以上领导用车0辆、主要负责人用车0辆、机要通信用车0辆、应急保障用车0辆、执法执勤用车1辆、特种专业技术用车0辆、离退休干部服务用车0辆、其他用车8辆，其他用车主要是：一般公务用车。单价100万元（含）以上设备（不含车辆）2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7,214.08万元，实际执行总额7,214.08万元；预算绩效评价项目15个，全年预算数1,458.90万元，全年执行数1,183.34万元。预算绩效管理取得的成效：通过绩效评价，客观地评判项目的管理绩效，了解和掌握2023年专项资金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发现的问题及原因：总的来看，我单位预算绩效管理工作虽然取得了一些成绩，但也存在一些问题需要解决，还有一些不足之处需要完善，其中既有面上普遍存在的，也有实际工作中遇到的个性问题。一是预算绩效管理的范围有待进一步扩大。虽然我单位绩效评价工作已经开展，我单位提出明确项目绩效监控工作要求，但在进行自主绩效监控方面欠缺主动。二是评价指标体系需要进一步完善。财政支出评价项目之间差异性大，目前我单位虽然已经发布普遍适用性指标，但真正能体现项目效果的个性指标，由于设置细化量化程序不够，还不能完全满足目前工作开展需要。三是人员素质有待进一步提高。由于预算绩效管理工作开展时间较短，加上缺乏系统的培训，对预算绩效管理认识不到位、理解不充分，对预算绩效管理业务不了解、不熟悉，对工作重点把握不到位，由此造成我单位绩效管理工作一定的被动局面。下一步改进措施：1.逐步扩大绩效管理范围。加强在绩效目标管理、绩效监控、绩效评价等事前、事中、事后各阶段对项目的预算绩效管理。2.加强评价指标体系建设。一是汇总梳理以前年度制定的指标，将符合当前预算绩效管理要求和行业管理特点的个性指标汇编成库；二是组织人员搜集整理其他好的制定出台的指标，进一步充实完善个性指标库；三是建立指标更新机制，将以后年度新制定的指标及时纳入指标库，做到随时更新、完善。3.积极运用绩效评价结果。建立绩效评价结果的反馈与整改、激励与问责制度，进一步完善绩效评价结果的反馈和运用机制，按要求将绩效评价结果向社会逐步公布，进一步增强单位的责任感和紧迫感。将评价结果作为安排以后年度预算的重要依据，将一些绩效评价结果不好的项目取消，对执行不力的项目的预算要进行相应削减，切实发挥绩效评价工作的应有作用。4.加强培训和指导。采取集中学习、讲座、专题会议等方式，加大对绩效管理领导小组人员的培训力度，进一步统一认识，充实业务知识。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特克斯县文化体育广播电视和旅游局</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2,482.51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2,482.51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7,214.08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7,214.08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1,226.55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1,226.55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1,481.81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1,481.81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1,141.96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1,141.96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4,929.57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4,929.57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114.00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114.00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802.70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802.70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在2024年我单位坚持以习近平新时代中国特色社会主义思想为指导，深入贯彻落实习近平总书记视察新疆重要讲话重要指示精神，完整准确全面贯彻新发展理念，深入实施文化润疆工程和旅游兴疆战略，以铸牢中华民族共同体意识为主线，坚持“聚魂、守正、发展、团结、开放、创新”总体思路，推动文化事业、文化产业和旅游业繁荣发展①增加培育和发展文化产业的职责。②加强推进公共服务，促进多元化体育服务体系建设，推进全面健身的职责。③加强对信息网络视听节目（包括影视类音像制品的网上播放）服务和公共视听载体播放节目的业务监督职责。④把握正确的舆论导向，指导县广播电视宣传工作，监督、检查广播电视宣传纪律的执行情况；按照国家的统筹规划宏观政策和法律法规，对县广播电视专用网进行规划和管理，保护广播电视节目的安全播出。</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在本年我单位坚持以习近平新时代中国特色社会主义思想为指导，深入贯彻落实习近平总书记视察新疆重要讲话重要指示精神，完整准确全面贯彻新发展理念，深入实施文化润疆工程和旅游兴疆战略，以铸牢中华民族共同体意识为主线，坚持“聚魂、守正、发展、团结、开放、创新”总体思路，推动文化事业、文化产业和旅游业繁荣发展①增加培育和发展文化产业的职责。②加强推进公共服务，促进多元化体育服务体系建设，推进全面健身的职责。③加强对信息网络视听节目（包括影视类音像制品的网上播放）服务和公共视听载体播放节目的业务监督职责。④把握正确的舆论导向，指导县广播电视宣传工作，监督、检查广播电视宣传纪律的执行情况；按照国家的统筹规划宏观政策和法律法规，对县广播电视专用网进行规划和管理，保护广播电视节目的安全播出。</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创建4A景区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特克斯县2024年政府工作报告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23</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创建3A级景区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特克斯县2024年政府工作报告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23</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打造特色文化街区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特克斯县2024年政府工作报告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22</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打造星级主题民宿</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20家</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特克斯县2024年政府工作报告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20家</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22</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2024年中央补助地方公共文化服务体系建设资金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特克斯县文化体育广播电视和旅游局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特克斯县文化体育广播电视和旅游局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52.22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85.61%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6.40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52.22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保障开展活动10场次以上。引导和支持开展基本公共文化服务项目，改善乡镇公共文化体育设施条件，加强县乡公共文化服务人才队伍建设，加快构建现代公共文化服务体系，促进基本公共文化服务标准化，均等化，保障广大群众读书看报，进行文化鉴赏，开展文化体育活动等基本文化权益。</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该项目旨在通过高质量的宣传片，全方位展示特克斯县的自然风光、历史文化、民俗风情及旅游特色，吸引更多游客前来观光体验，推动当地文旅产业的高质量发展。</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举办活动场次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举办活动天数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各类文化活动参与人数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文化活动参与率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活动按时完成率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开展各类文化活动资金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94.7028万元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在与上级资金统筹部门就该款项拨付事宜进行沟通协调时由于信息反馈及政策解读等问题未能及时达成一致导致资金拨付流程缓慢。</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74</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举办元宵节放烟花活动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提高群众幸福感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群众对国家基本公共文化服务满意度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93.8分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2024年伊犁州旅游发展专项资金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特克斯县文化体育广播电视和旅游局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特克斯县文化体育广播电视和旅游局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根据伊州财教[2024]4号-2024年伊犁州旅游发展专项资金的通知，该资金主要用于奖补喀拉峻滑雪度假小镇，喀拉峻度假小镇的稳定持续发展可以带动我县旅游业，还能拓展旅游市场，增强特克斯县旅游业的吸引力，实现特克斯县旅游项目多元化发展，为特克斯县旅游产业高质量发展注入活力。</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完成15万资金拨付，增强特克斯县旅游业的吸引力，实现特克斯县旅游项目多元化发展，为特克斯县旅游产业高质量发展注入活力。</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获得自治区级滑雪旅游度假地个数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奖补资金发放准确性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奖补资金发放及时性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奖补资金发放额度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喀拉峻滑雪旅游度假小镇游客增加量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喀拉峻滑雪旅游度假小镇可持续发展</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游客满意度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伊州财教[2023]50号“村村通”工程聘用运行维护人员经费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特克斯县文化体育广播电视和旅游局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特克斯县文化体育广播电视和旅游局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9.03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90.75%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7.69</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9.03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聘用7名专职“村村通”维护管理人员，承担已实施“村村通”、“户户通”和农村广播“大喇叭”工程基层运行维护工作，运行维护队伍人员稳定、理论扎实、技能过硬，实现“小问题不出乡镇，一般问题不出县市”的运行维护目标，全面保障各项设施设备运行维护正常，广大农牧民群众能够正常收听看到广播电视节目，基层形态领域宣传阵地得到有效巩固。</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完成每月村村通人员工资，提高我县村村通运行维护水平，达到了全面保障各项设施设备运行维护正常，让广大农牧民群众能够正常收听看到广播电视节目，基层形态领域宣传阵地得到有效巩固。</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发放补助人数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户户通聘用人员较少，因发放补助也相对较低、故无人愿意聘用户户通运行维护人员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29</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发放补助次数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聘用人员年度考核合格率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资金发放补助及时率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每次发放补助资金数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＜=0.83万元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文件要求特克斯县户户通聘用人员需为7人，但现任户户通聘用人员为2人，因发放补助也相对较低、故无人愿意聘用户户通运行维护人员。改正措施：进一步跟州局联系提高户户通运行人员工资，进一步招聘工作人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提高我县村村通运行维护水平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收益人员满意度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81.49分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伊州财教[2023]52号中央集中彩票公益金支持体育事业专项资金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特克斯县文化体育广播电视和旅游局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特克斯县文化体育广播电视和旅游局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通过项目实施，补齐群众身边健身设施短板全面加强基础设施建设，显著改善全民建设场地设施条件。组织引导干部群众广泛参与丰富多彩的体育健身活动，进一步引导广大干部群众树立积极向上、健康文明的生活理念，提高人民群众的幸福感。</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完成项目资金支付，全力支持建造体育公园项目，达到组织引导干部群众广泛参与丰富多彩的体育健身活动，进一步引导广大干部群众树立积极向上、健康文明的生活理念，提高人民群众的幸福感。</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支持场地设施数量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场地设施竣工验收合格率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此项目资金用于滨河体育公园项目中，滨河体育公园还未完工，因此未验收。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56</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赛事活动完成及时率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场地设施资金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对群众体育可持续发展的影响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对青少年体育可持续发展的影响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服务对象满意度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95.6分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伊州财教[2023]54号2024年公共体育场馆向社会免费或低收费开放补助资金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特克斯县文化体育广播电视和旅游局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特克斯县文化体育广播电视和旅游局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26.12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84.26%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6.07</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26.12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积极落实体育场馆免费或低收费开放服务，不断提高运营管理能力和公共服务水平，满足人民群众日益增长的体育健身需求。</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完成全年对外开放天数，全力支持免费或低收费开放的体育场馆，提高运营管理能力和公共服务水平，满足人民群众日益增长的体育健身需求。</w:t>
              <w:tab/>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全年对外开放天数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支持免费或低收费开放的体育场馆数量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服务质量达到《公共体育场馆基本公共服务规范》标准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国家全民健身信息服务平台数据填报及时率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全民身体素质提升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场馆所属户外公共区域及户外健身器材全年免费开放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96.07分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伊州财教[2023]63号自治区旅游发展专项资金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特克斯县文化体育广播电视和旅游局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特克斯县文化体育广播电视和旅游局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42.00%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以习近平总书记强调要推动文化和旅游融合发展，打造富民产业，不断提升新疆旅游整体质量和水平等重要讲话为基地，宣传推广特克斯县民宿活动，高速提升特克斯县旅游发展服务水平，提高特克斯县经济高质量发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完成旅游民宿产业发展大会活动，致使此项目为我县各项旅游事业提供资金基础，完善各类基础设施，提高旅游质量。</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“新疆是个好地方·旅游住宿新业态里的新疆宣传推广活动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国家级文化和旅游品牌创建奖励资金发放准确性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资金按时拨付率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申请资金用于旅游民宿产业发展大会各项支出，县财政局陆续支付21万元剩余因财政资金紧张正在积极跑办手续尽快争取完成支付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42</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“新疆是个好地方·旅游住宿新业态里的新疆宣传推广活动资金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申请资金用于旅游民宿产业发展大会各项支出，县财政局陆续支付21万元剩余因财政资金紧张正在积极跑办手续尽快争取完成支付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42</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新疆旅游形象的提升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新疆旅游业态的发展</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游客满意度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72.6分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伊州财教[2023]64号-2024年博物馆纪念馆逐步免费开放补助资金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特克斯县文化体育广播电视和旅游局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特克斯县文化体育广播电视和旅游局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保障博物馆365天（每周一闭馆）免费运行开放，在开放过程中首先加强教育宣传、提升公共服务，让群众及游客满意，其次不断对我馆残损文物进行统计修复，保证数量不出错和文物的安全，最后博物馆要开展文物下乡展，丰富群众文物见识，提高认识，增强保护意识。</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完成博物馆项目资金全部拨付，保障了我县博物馆365天正常开放，丰富了群众文物见识，提高认识，增强了群众的保护意识。</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安排运行经费的博物馆（家）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免费开放绩效考评率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陈列展示水平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专项资金发放及时率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博物馆纪念馆免费开放专项资金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=30万元/馆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充分发挥博物馆纪念馆宣传教育和社会服务阵地作用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社会公众对博物馆纪念馆服务满意度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伊州财教[2023]65号国家非物质文化遗产保护资金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特克斯县文化体育广播电视和旅游局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特克斯县文化体育广播电视和旅游局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习近平总书记对非物质文化遗产保护工作作出重要指示，实施项目，有效保护玛纳斯非遗文化得到传承，做好了非物质文化遗产的系统性保护，更好的满足人民日益增长的精神文化需求，推进文化自信自强。</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玛纳斯非遗文化项目资金一次性到位，有效保护玛纳斯非遗文化得到传承，做好了非物质文化遗产的系统性保护，更好的满足人民日益增长的精神文化需求，推进文化自信自强。达到对提升非遗社会关注度的影响。</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国家级非遗代表性传承人数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国家级非遗代表性传承人补助发放到位率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非遗保护经费拨付及时率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国家级非遗代表性传承人补助费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=2万元/人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非遗传承人群增长率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对提升非遗社会关注度的影响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国家级代表性传承人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伊州财教[2023]66号自治区公共体育场馆向社会免费或低收费开放补助资金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特克斯县文化体育广播电视和旅游局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特克斯县文化体育广播电视和旅游局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积极落实体育场馆免费或低收费开放服务，不断提高运营管理能力和公共服务水平，满足人民群众日益增长的体育健身需求。</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完成全年对外开放天数，全力支持免费或低收费开放的体育场馆，提高运营管理能力和公共服务水平，满足人民群众日益增长的体育健身需求。</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全年对外开放天数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服务质量达到《公共体育场馆基本公共服务规范》标准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国家全民健身信息服务平台数据填报及时率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公共体育场馆免费或低收费开放补助资金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场馆所属户外公共区域及户外健身器材全年免费开放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全民身体素质提升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伊州财综[2023]33号2024年中央专项彩票公益金支持地方社会事业发展(体育健身)资金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特克斯县文化体育广播电视和旅游局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特克斯县文化体育广播电视和旅游局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621.42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77.68%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4.42</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621.42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通过项目实施，补齐群众身边健身设施短板全面加强基础设施建设，显著改善全民建设场地设施条件。引导广大干部群众积极参与丰富多彩的体育健身活动，进一步提高全民身体素质。</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正在建设体育公园中，使项目达到补齐群众身边健身设施短板全面加强基础设施建设，显著改善全民建设场地设施条件。引导广大干部群众积极参与丰富多彩的体育健身活动，进一步提高全民身体素质。</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支持建设体育公园数量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竣工验收合格率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该项目计划2024年11月30日竣工，由于天气原因无法满足施工条件处于季节性停工阶段，目前已开展施工。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项目按计划开工率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项目按计划完工率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项目还未完工该项目计划2024年11月30日竣工，由于天气原因无法满足施工条件处于季节性停工阶段，目前已开展施工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建设体育公园支持资金量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该项目计划2024年11月30日竣工，由于天气原因无法满足施工条件处于季节性停工阶段，目前已开展施工所以资金没有支付完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78</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项目受益人数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全民身体素质提升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85.02分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公共图书馆、美术馆、文化馆[站]免费开放资助资金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特克斯县文化体育广播电视和旅游局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特克斯县文化体育广播电视和旅游局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94.60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94.60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70.60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74.63%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3.66</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94.60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94.60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70.60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保证县级三馆和10个乡镇文化站的正常免费开放，丰富人民群众的精神文化生活，充分发挥“三馆一站”在提高公民鉴赏能力、提高各族群众思想道德和文化素质的作用，保障各族群众基本权利，促进社会和谐稳定，进一步有效保障群众精神文化需求，为特克斯县人民提供便利、丰富、优质的服务。</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完成并保证县级三馆正常每天开放，保障群众精神文化需求，弘扬传承中华优秀传统文化。</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免费开放乡镇文化站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“三馆一站”免费开放覆盖率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“三馆一站”免费开放资金拨付及时率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资金不够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乡镇综合文化站每年资助标准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&lt;=3.45万元/站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乡镇文化站向本单位申请使用情况较差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31</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保障群众精神文化需求</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有效保障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弘扬传承中华优秀传统文化</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有效保障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社会公众对”三馆一站“公共文化服务满意度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&gt;=85%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79.86分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公共美术馆、图书馆、文化馆站免费开放补助事项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特克斯县文化体育广播电视和旅游局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特克斯县文化体育广播电视和旅游局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保障10个乡镇文化站的正常免费开放，丰富群众的精神文化生活，充分发挥“三馆一站”在提高公民鉴赏能力，提高各族群众思想道德和文化素质的作用，保障各族群众基本权利，促进社会和谐稳定，进一步有效保障群众精神文化需求，为特克斯县人民提供便利、丰富、优质的服务。</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完成并保证县级三馆正常每天开放，保障群众精神文化需求，弘扬传承中华优秀传统文化。</w:t>
              <w:br/>
              <w:br/>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免费开放乡镇文化站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历史标准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乡镇文化站免费开放覆盖率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资金按时发放率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平均每个文化站资金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&lt;=1.54万元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保障群众精神文化需求</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有所保障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提高群众文化认知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有所提高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社会工作者对乡镇文化站公共文化服务满意度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援疆资金-文创产品、旅游业态服务提升项目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特克斯县文化体育广播电视和旅游局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特克斯县文化体育广播电视和旅游局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86.00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78.18%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4.55</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86.00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以习近平总书记强调要推动文化和旅游融合发展，打造富民产业，不断提升新疆旅游整体质量和水平等重要讲话为基地，创建高质量旅游休闲街区、宣传推广特克斯县民宿活动，高速提升特克斯县旅游发展服务水平，提高特克斯县经济高质量发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完成援疆资金86万拨付，致使旅游活动正常开展，增加群众娱乐活动，有效带动旅游经济。</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旅游活动开展时间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=12个月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旅游活动正常开展率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文创产品及时购买率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提交的资金申请审批涉及多部门审核，衔接环节存在一定延迟，进而影响资金拨付流程放缓</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文创产品和旅游业态服务提升资金拨付及时率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文创产品创作资金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制作费用就花了24万剩余资金用于别的援疆部分。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旅游业态服务提升资金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提交的资金申请审批涉及多部门审核，衔接环节存在一定延迟，进而影响资金拨付流程放缓。</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76</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有效带动旅游经济</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增加群众娱乐活动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有效增加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游客满意度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88.65分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歌舞团县级聘用演员2024年工资</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特克斯县文化体育广播电视和旅游局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特克斯县文化体育广播电视和旅游局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113.75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113.75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108.35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95.25%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113.75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113.75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108.35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按时发放歌舞团演员工资，保障28个人的工资，督促各类演出及时高效完成，保障演员生活，对文艺事业更有贡献，更高效完成任务，在工作中展现特克斯县一体多元文化，筑牢中华民族共同体意识，下基层宣讲国家政策，增强群众感恩意识，积极做好文艺辅导，为丰富城乡居民的文化生活做出贡献。</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2024年完成发放歌舞团演员工资，保障了28人的每月工资，推动各项工作有序、顺利进行，通过开展各项演出增强筑牢中华民族共同体意识，为丰富城乡居民的文化生活做出贡献。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演员数量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历史标准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28人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歌舞团演员发放工资次数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人员工资发放缴纳准确性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历史标准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人员工资发放及时率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历史标准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基础工资每月发放标准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3500元/人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推动各项工作有序、顺利进行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有效保障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通过开展各项演出增强农牧民的才艺能力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效果显著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歌舞团演员满意度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解决旅游驿站物业服务费欠款的项目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特克斯县文化体育广播电视和旅游局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特克斯县文化体育广播电视和旅游局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切实解决旅游厕所日常卫生和维护，保护景区的原始风貌，提升游客体验，加强旅游厕所的建设和管理，确保旅游厕所正常使用，切实解决对游客的服务质量，促进旅游业稳步发展。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完成归还服务公司项目欠款，保障旅游厕所正常使用，提高游客体验感。</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劳务服务公司数量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归还服务公司欠款次数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劳务服务项目验收合格率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资金归还时间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保障旅游厕所正常使用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提高游客体验感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游客满意度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无其他说明事项。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