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特克斯县乔拉克铁热克镇人民政府2024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(一)镇党委。</w:t>
      </w:r>
    </w:p>
    <w:p>
      <w:pPr>
        <w:spacing w:line="580" w:lineRule="exact"/>
        <w:ind w:firstLine="640"/>
        <w:jc w:val="both"/>
      </w:pPr>
      <w:r>
        <w:rPr>
          <w:rFonts w:ascii="仿宋_GB2312" w:hAnsi="仿宋_GB2312" w:eastAsia="仿宋_GB2312"/>
          <w:sz w:val="32"/>
        </w:rPr>
        <w:t>1.宣传和贯彻执行党的路线方针政策和党中央、上级党组织及镇党员代表大会(党员大会)的决议。</w:t>
      </w:r>
    </w:p>
    <w:p>
      <w:pPr>
        <w:spacing w:line="580" w:lineRule="exact"/>
        <w:ind w:firstLine="640"/>
        <w:jc w:val="both"/>
      </w:pPr>
      <w:r>
        <w:rPr>
          <w:rFonts w:ascii="仿宋_GB2312" w:hAnsi="仿宋_GB2312" w:eastAsia="仿宋_GB2312"/>
          <w:sz w:val="32"/>
        </w:rPr>
        <w:t>2.讨论和决定本镇经济建设、政治建设、文化建设、社会建设、生态文明建设和党的建设以及乡村振兴中的重大问题。</w:t>
      </w:r>
    </w:p>
    <w:p>
      <w:pPr>
        <w:spacing w:line="580" w:lineRule="exact"/>
        <w:ind w:firstLine="640"/>
        <w:jc w:val="both"/>
      </w:pPr>
      <w:r>
        <w:rPr>
          <w:rFonts w:ascii="仿宋_GB2312" w:hAnsi="仿宋_GB2312" w:eastAsia="仿宋_GB2312"/>
          <w:sz w:val="32"/>
        </w:rPr>
        <w:t>3.领导政权机关、群团组织和其他各类组织，加强指导和监督，支持和保证这些机关和组织依照国家法律法规以及各自章程履行职责。</w:t>
      </w:r>
    </w:p>
    <w:p>
      <w:pPr>
        <w:spacing w:line="580" w:lineRule="exact"/>
        <w:ind w:firstLine="640"/>
        <w:jc w:val="both"/>
      </w:pPr>
      <w:r>
        <w:rPr>
          <w:rFonts w:ascii="仿宋_GB2312" w:hAnsi="仿宋_GB2312" w:eastAsia="仿宋_GB2312"/>
          <w:sz w:val="32"/>
        </w:rPr>
        <w:t>4.加强镇党委自身建设和村党组织建设，以及其他隶属镇党委的党组织建设，抓好发展党员工作，加强党员队伍建设。负责党风廉政建设和反腐败工作，维护和执行党的纪律，监督党员干部和其他工作人员严格遵守国家法律法规。</w:t>
      </w:r>
    </w:p>
    <w:p>
      <w:pPr>
        <w:spacing w:line="580" w:lineRule="exact"/>
        <w:ind w:firstLine="640"/>
        <w:jc w:val="both"/>
      </w:pPr>
      <w:r>
        <w:rPr>
          <w:rFonts w:ascii="仿宋_GB2312" w:hAnsi="仿宋_GB2312" w:eastAsia="仿宋_GB2312"/>
          <w:sz w:val="32"/>
        </w:rPr>
        <w:t>5.按照干部管理权限，负责对干部的教育、培训、选拔、考核和监督工作。做好人才服务和引进工作。加强对县直部门派驻机构及人员的管理，统一指挥协调县直部门派驻机构人员，开展工作考核，对负责人的任免提出意见。统一指挥协调赋权执法事项部门下沉的执法人员。</w:t>
      </w:r>
    </w:p>
    <w:p>
      <w:pPr>
        <w:spacing w:line="580" w:lineRule="exact"/>
        <w:ind w:firstLine="640"/>
        <w:jc w:val="both"/>
      </w:pPr>
      <w:r>
        <w:rPr>
          <w:rFonts w:ascii="仿宋_GB2312" w:hAnsi="仿宋_GB2312" w:eastAsia="仿宋_GB2312"/>
          <w:sz w:val="32"/>
        </w:rPr>
        <w:t>6.领导本镇基层治理，推动党的社会工作向基层延伸，负责党建引领基层治理和基层政权建设、“两企三新”党建、社会工作人才队伍建设，建立健全基层社会工作格局，加强基层治理体系和治理能力建设。加强社会主义民主法治建设和精神文明建设，加强社会治安综合治理，做好生态环保、美丽乡村建设、民生保障、脱贫致富、民族宗教等工作，维护社会稳定。对重大的突发性事件，迅速反应、及时应对，并立即向上级党委报告。</w:t>
      </w:r>
    </w:p>
    <w:p>
      <w:pPr>
        <w:spacing w:line="580" w:lineRule="exact"/>
        <w:ind w:firstLine="640"/>
        <w:jc w:val="both"/>
      </w:pPr>
      <w:r>
        <w:rPr>
          <w:rFonts w:ascii="仿宋_GB2312" w:hAnsi="仿宋_GB2312" w:eastAsia="仿宋_GB2312"/>
          <w:sz w:val="32"/>
        </w:rPr>
        <w:t>7.完成县委交办的其他任务。</w:t>
      </w:r>
    </w:p>
    <w:p>
      <w:pPr>
        <w:spacing w:line="580" w:lineRule="exact"/>
        <w:ind w:firstLine="640"/>
        <w:jc w:val="both"/>
      </w:pPr>
      <w:r>
        <w:rPr>
          <w:rFonts w:ascii="仿宋_GB2312" w:hAnsi="仿宋_GB2312" w:eastAsia="仿宋_GB2312"/>
          <w:sz w:val="32"/>
        </w:rPr>
        <w:t>(二)镇人民政府。</w:t>
      </w:r>
    </w:p>
    <w:p>
      <w:pPr>
        <w:spacing w:line="580" w:lineRule="exact"/>
        <w:ind w:firstLine="640"/>
        <w:jc w:val="both"/>
      </w:pPr>
      <w:r>
        <w:rPr>
          <w:rFonts w:ascii="仿宋_GB2312" w:hAnsi="仿宋_GB2312" w:eastAsia="仿宋_GB2312"/>
          <w:sz w:val="32"/>
        </w:rPr>
        <w:t>1.执行镇人民代表大会的决议和上级国家行政机关的决定和命令，发布决定和命令。</w:t>
      </w:r>
    </w:p>
    <w:p>
      <w:pPr>
        <w:spacing w:line="580" w:lineRule="exact"/>
        <w:ind w:firstLine="640"/>
        <w:jc w:val="both"/>
      </w:pPr>
      <w:r>
        <w:rPr>
          <w:rFonts w:ascii="仿宋_GB2312" w:hAnsi="仿宋_GB2312" w:eastAsia="仿宋_GB2312"/>
          <w:sz w:val="32"/>
        </w:rPr>
        <w:t>2.负责经济发展工作，制定实施经济发展规划，调整经济结构，转变经济增长方式，做好“三农”工作，推进乡村振兴，增加群众收入，提升经济发展质量和水平。</w:t>
      </w:r>
    </w:p>
    <w:p>
      <w:pPr>
        <w:spacing w:line="580" w:lineRule="exact"/>
        <w:ind w:firstLine="640"/>
        <w:jc w:val="both"/>
      </w:pPr>
      <w:r>
        <w:rPr>
          <w:rFonts w:ascii="仿宋_GB2312" w:hAnsi="仿宋_GB2312" w:eastAsia="仿宋_GB2312"/>
          <w:sz w:val="32"/>
        </w:rPr>
        <w:t>3.改善民生服务，管理教科文卫体事业和生态环境保护、财政、民政、社会保障、就业培训、劳动关系协调、社会救助、应急管理、安全生产、消防、公安、司法行政、人口与计划生育、退役军人事务、统计等工作。加强公共设施和公共服务体系建设。配合做好数字政府和信息基础设施建设。</w:t>
      </w:r>
    </w:p>
    <w:p>
      <w:pPr>
        <w:spacing w:line="580" w:lineRule="exact"/>
        <w:ind w:firstLine="640"/>
        <w:jc w:val="both"/>
      </w:pPr>
      <w:r>
        <w:rPr>
          <w:rFonts w:ascii="仿宋_GB2312" w:hAnsi="仿宋_GB2312" w:eastAsia="仿宋_GB2312"/>
          <w:sz w:val="32"/>
        </w:rPr>
        <w:t>4.保护社会主义的全民所有的财产和劳动群众集体所有的财产，保护公民私人所有的合法财产，维护社会秩序，保障公民的人身权利、民主权利和其他权利。保护各种经济组织的合法权益。保障宪法和法律赋予妇女的男女平等、同工同酬和婚姻自由等各项权利。</w:t>
      </w:r>
    </w:p>
    <w:p>
      <w:pPr>
        <w:spacing w:line="580" w:lineRule="exact"/>
        <w:ind w:firstLine="640"/>
        <w:jc w:val="both"/>
      </w:pPr>
      <w:r>
        <w:rPr>
          <w:rFonts w:ascii="仿宋_GB2312" w:hAnsi="仿宋_GB2312" w:eastAsia="仿宋_GB2312"/>
          <w:sz w:val="32"/>
        </w:rPr>
        <w:t>5.强化便民服务，编制完善便民服务事项目录清单，集中受理、办理群众关心关注的政务服务事项。建立健全便民服务管理制度，实行“一站式服务”“一门式办理”。按照法定职权和有关授权，依法开展行政审批工作。推进政务、村(居)务公开。</w:t>
      </w:r>
    </w:p>
    <w:p>
      <w:pPr>
        <w:spacing w:line="580" w:lineRule="exact"/>
        <w:ind w:firstLine="640"/>
        <w:jc w:val="both"/>
      </w:pPr>
      <w:r>
        <w:rPr>
          <w:rFonts w:ascii="仿宋_GB2312" w:hAnsi="仿宋_GB2312" w:eastAsia="仿宋_GB2312"/>
          <w:sz w:val="32"/>
        </w:rPr>
        <w:t>6.铸牢中华民族共同体意识，促进各民族广泛交往交流交融，保障少数民族的合法权利和利益，保障少数民族保持或者改革自已的风俗习惯的自由。</w:t>
      </w:r>
    </w:p>
    <w:p>
      <w:pPr>
        <w:spacing w:line="580" w:lineRule="exact"/>
        <w:ind w:firstLine="640"/>
        <w:jc w:val="both"/>
      </w:pPr>
      <w:r>
        <w:rPr>
          <w:rFonts w:ascii="仿宋_GB2312" w:hAnsi="仿宋_GB2312" w:eastAsia="仿宋_GB2312"/>
          <w:sz w:val="32"/>
        </w:rPr>
        <w:t>7.加强平安法治建设，开展辖区内社会治安综合治理、信访、平安建设等工作。完善并实施“接诉即办”机制，处理群众性突发事件，强化民主法治宣传教育，维护公共安全和社会稳定。</w:t>
      </w:r>
    </w:p>
    <w:p>
      <w:pPr>
        <w:spacing w:line="580" w:lineRule="exact"/>
        <w:ind w:firstLine="640"/>
        <w:jc w:val="both"/>
      </w:pPr>
      <w:r>
        <w:rPr>
          <w:rFonts w:ascii="仿宋_GB2312" w:hAnsi="仿宋_GB2312" w:eastAsia="仿宋_GB2312"/>
          <w:sz w:val="32"/>
        </w:rPr>
        <w:t>8.组织实施乡镇行政处罚赋权事项清单、乡镇权责清单、县乡“属地管理”事项责任清单，厘清主体责任、配合责任，理顺县乡权责关系。</w:t>
      </w:r>
    </w:p>
    <w:p>
      <w:pPr>
        <w:spacing w:line="580" w:lineRule="exact"/>
        <w:ind w:firstLine="640"/>
        <w:jc w:val="both"/>
      </w:pPr>
      <w:r>
        <w:rPr>
          <w:rFonts w:ascii="仿宋_GB2312" w:hAnsi="仿宋_GB2312" w:eastAsia="仿宋_GB2312"/>
          <w:sz w:val="32"/>
        </w:rPr>
        <w:t>9.负责本辖区的综合行政执法工作。完善并实施“乡镇吹哨、部门报到”机制，开展权限内日常执法检查、一般违法案件查处，并接受有关县级主管部门的业务指导和监督。</w:t>
      </w:r>
    </w:p>
    <w:p>
      <w:pPr>
        <w:spacing w:line="580" w:lineRule="exact"/>
        <w:ind w:firstLine="640"/>
        <w:jc w:val="both"/>
      </w:pPr>
      <w:r>
        <w:rPr>
          <w:rFonts w:ascii="仿宋_GB2312" w:hAnsi="仿宋_GB2312" w:eastAsia="仿宋_GB2312"/>
          <w:sz w:val="32"/>
        </w:rPr>
        <w:t>10.保障村(居)民自治。指导、支持和帮助村(居)民委员会建设，健全村(居)民自治平台，组织驻镇单位和村(居)民参与村(社区)建设、管理。</w:t>
      </w:r>
    </w:p>
    <w:p>
      <w:pPr>
        <w:spacing w:line="580" w:lineRule="exact"/>
        <w:ind w:firstLine="640"/>
        <w:jc w:val="both"/>
      </w:pPr>
      <w:r>
        <w:rPr>
          <w:rFonts w:ascii="仿宋_GB2312" w:hAnsi="仿宋_GB2312" w:eastAsia="仿宋_GB2312"/>
          <w:sz w:val="32"/>
        </w:rPr>
        <w:t>11.办理县委、县人民政府交办的其他事项。</w:t>
      </w:r>
    </w:p>
    <w:p>
      <w:pPr>
        <w:spacing w:line="580" w:lineRule="exact"/>
        <w:ind w:firstLine="640"/>
        <w:jc w:val="both"/>
      </w:pPr>
      <w:r>
        <w:rPr>
          <w:rFonts w:ascii="仿宋_GB2312" w:hAnsi="仿宋_GB2312" w:eastAsia="仿宋_GB2312"/>
          <w:sz w:val="32"/>
        </w:rPr>
        <w:t>镇党委、政府根据本规定第三条所明确的主要职责，组织实施权责清单，逐项明确权责名称、权责类型、设定依据、履责方式、追责情形等。在此基础上，制定办事指南、运行流程图等，进一步优化行政程序，规范权力运行。</w:t>
      </w:r>
    </w:p>
    <w:p>
      <w:pPr>
        <w:spacing w:line="580" w:lineRule="exact"/>
        <w:ind w:firstLine="640"/>
        <w:jc w:val="both"/>
      </w:pPr>
      <w:r>
        <w:rPr>
          <w:rFonts w:ascii="仿宋_GB2312" w:hAnsi="仿宋_GB2312" w:eastAsia="仿宋_GB2312"/>
          <w:sz w:val="32"/>
        </w:rPr>
        <w:t>镇党委、政府设下列内设机构。</w:t>
      </w:r>
    </w:p>
    <w:p>
      <w:pPr>
        <w:spacing w:line="580" w:lineRule="exact"/>
        <w:ind w:firstLine="640"/>
        <w:jc w:val="both"/>
      </w:pPr>
      <w:r>
        <w:rPr>
          <w:rFonts w:ascii="仿宋_GB2312" w:hAnsi="仿宋_GB2312" w:eastAsia="仿宋_GB2312"/>
          <w:sz w:val="32"/>
        </w:rPr>
        <w:t>(一)党政综合办公室。主要负责文秘、档案、保密、翻译、综合协调、后勤保障等工作。负责数字化发展、营商环境建设等工作。负责制定机关各项工作制度并监督落实。负责机关、事业单位效能建设及绩效考核。负责机关、派驻机构、事业机构的综合协调工作。统筹推进本镇和所辖村(社区)巡察整改相关工作。落实干部岗位在村“2112”工作机制。负责建立完善“乡镇吹哨、部门报到”“接诉即办”工作机制，制定实施“呼叫”事项办理信息反馈评价制度，负责县直部门派驻机构人员和赋权执法事项部门下沉的执法人员的统一指挥调度，完善和实施对派驻机构人员和县直部门下沉执法人员履职的考核评价机制。</w:t>
      </w:r>
    </w:p>
    <w:p>
      <w:pPr>
        <w:spacing w:line="580" w:lineRule="exact"/>
        <w:ind w:firstLine="640"/>
        <w:jc w:val="both"/>
      </w:pPr>
      <w:r>
        <w:rPr>
          <w:rFonts w:ascii="仿宋_GB2312" w:hAnsi="仿宋_GB2312" w:eastAsia="仿宋_GB2312"/>
          <w:sz w:val="32"/>
        </w:rPr>
        <w:t>(二)党建工作办公室。主要负责纪检、党务、组织、宣传、社会工作、机构编制、人事、老干部等工作的规划、管理、协调和空督工作。负责宣传党的各项方针、政策。负责党的基层组织建设和党员队伍建设工作。负责党风廉政建设工作。负责党建引领基层治理和基层政权建设、“两企三新”党建、社会工作人才队伍建设，建立健全基层社会工作格局。负责人大、团委、工会、妇联等日常事务。负责政协委员的联络工作。负责驻村工作、“民族团结一家亲”、升国旗、农牧民夜校、积分兑换、村(社区)考核。负责组织开展辖区群众的宣传、发动、服务工作，铸牢中华民族共同体意识。负责辖区社团组织的培育、发展和管理。</w:t>
      </w:r>
    </w:p>
    <w:p>
      <w:pPr>
        <w:spacing w:line="580" w:lineRule="exact"/>
        <w:ind w:firstLine="640"/>
        <w:jc w:val="both"/>
      </w:pPr>
      <w:r>
        <w:rPr>
          <w:rFonts w:ascii="仿宋_GB2312" w:hAnsi="仿宋_GB2312" w:eastAsia="仿宋_GB2312"/>
          <w:sz w:val="32"/>
        </w:rPr>
        <w:t>(三)经济发展和财政办公室。主要负责农业、农技、农机、林业、畜牧、水利、财政、土地、统计、交通、村镇建设、乡村振兴、招商引资、项目管理、一二三产业的规划、管理、服务、协调和监督工作。拟定经济发展、产业结构规划、计划并组织实施。贯彻落实统筹城乡发展、加快推进城乡一体化工作总体部署和目标任务。负责农村经济管理、财务管理等工作。负责镇政府财政预算决算的编制、办理各项收支结算和对账、报账工作。</w:t>
      </w:r>
    </w:p>
    <w:p>
      <w:pPr>
        <w:spacing w:line="580" w:lineRule="exact"/>
        <w:ind w:firstLine="640"/>
        <w:jc w:val="both"/>
      </w:pPr>
      <w:r>
        <w:rPr>
          <w:rFonts w:ascii="仿宋_GB2312" w:hAnsi="仿宋_GB2312" w:eastAsia="仿宋_GB2312"/>
          <w:sz w:val="32"/>
        </w:rPr>
        <w:t>(四)社会事务办公室(退役军人服务站)。主要负责政法、社会治安综合治理、网信、民族宗教、信访、司法、统战、科技、教育、文化、卫生、体育、广播电视、旅游、安全生产、应急管理、消防救援、民政、劳动就业、社会保障、社会救助、防灾救灾减灾、退役军人、残疾人、红十字事业的规划、管理、协调和监督工作。负责拟定社会发展规划、计划并组织实施。协助做好镇人武部工作。</w:t>
      </w:r>
    </w:p>
    <w:p>
      <w:pPr>
        <w:spacing w:line="580" w:lineRule="exact"/>
        <w:ind w:firstLine="640"/>
        <w:jc w:val="both"/>
      </w:pPr>
      <w:r>
        <w:rPr>
          <w:rFonts w:ascii="仿宋_GB2312" w:hAnsi="仿宋_GB2312" w:eastAsia="仿宋_GB2312"/>
          <w:sz w:val="32"/>
        </w:rPr>
        <w:t>(五)综合执法办公室。主要负责综合行政执法工作的规划、管理、协调和监督工作。完善基层综合执法体制机制，落实行政执法公示制度、执法全过程记录制度、重大执法决定法制审核制度。拟定和实施综合行政执法队伍统一的运行管理制度，包括日常工作制度、包片负责制度、巡查上报制度、执法处置制度、执法协调制度、执法案件督办制度。负责行政执法监督,推进综合行政执法信息系统建设。负责联系协调县政府相关部门派驻镇执法人员以及本镇执法人员执法工作。组织实施乡镇行政处罚赋权事项清单、权责清单、县乡“属地管理”事项责任清单，建立清单动态调整和公示机制，推动责权一致、责能一致。</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特克斯县乔拉克铁热克镇人民政府2024年度，实有人数235人，其中：在职人员180人，增加2人；离休人员0人，增加0人；退休人员55人,增加1人。</w:t>
      </w:r>
    </w:p>
    <w:p>
      <w:pPr>
        <w:spacing w:line="580" w:lineRule="exact"/>
        <w:ind w:firstLine="640"/>
        <w:jc w:val="both"/>
      </w:pPr>
      <w:r>
        <w:rPr>
          <w:rFonts w:ascii="仿宋_GB2312" w:hAnsi="仿宋_GB2312" w:eastAsia="仿宋_GB2312"/>
          <w:sz w:val="32"/>
        </w:rPr>
        <w:t>单位无下属预算单位，下设10个科室，分别是：党政综合办公室、党建工作办公室、经济发展和财政办公室、社会事务办 公室（退役军人服务站）、综合执法办公室、农业发展服务中心、公共文化服务 中心、便民服务中心、村镇建设发展中心、综治和网格化服务中心。。</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2024年度收入总计8,541.15万元，</w:t>
      </w:r>
      <w:r>
        <w:rPr>
          <w:rFonts w:ascii="仿宋_GB2312" w:hAnsi="仿宋_GB2312" w:eastAsia="仿宋_GB2312"/>
          <w:b w:val="0"/>
          <w:sz w:val="32"/>
        </w:rPr>
        <w:t>其中：本年收入合计8,541.15万元，使用非财政拨款结余（含专用结余）0.00万元，年初结转和结余0.00万元。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2024年度支出总计8,541.15万元，</w:t>
      </w:r>
      <w:r>
        <w:rPr>
          <w:rFonts w:ascii="仿宋_GB2312" w:hAnsi="仿宋_GB2312" w:eastAsia="仿宋_GB2312"/>
          <w:b w:val="0"/>
          <w:sz w:val="32"/>
        </w:rPr>
        <w:t>其中：本年支出合计8,541.15万元，结余分配0.00万元，年末结转和结余0.00万元。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888.34万元，增长11.61%，主要原因是：一是本年在职人员增加，在职人员工资调增、社保、公积金基数调增，人员经费增加；二是本年新增乔拉克铁热克镇林果提质增效水利工程提升建设项目、克孜勒阔拉村壮大村集体经济项目、乔拉克铁热克镇污水处理站提升改造项目，乔拉克铁热克镇农村环境整治建设项目。</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本年收入8,541.15万元，</w:t>
      </w:r>
      <w:r>
        <w:rPr>
          <w:rFonts w:ascii="仿宋_GB2312" w:hAnsi="仿宋_GB2312" w:eastAsia="仿宋_GB2312"/>
          <w:b w:val="0"/>
          <w:sz w:val="32"/>
        </w:rPr>
        <w:t>其中：财政拨款收入8,541.15万元，占100.00%；上级补助收入0.00万元，占0.00%；事业收入0.00万元，占0.00%；经营收入0.00万元，占0.00%；附属单位上缴收入0.00万元，占0.00%；其他收入0.00万元，占0.00%。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本年支出8,541.15万元，</w:t>
      </w:r>
      <w:r>
        <w:rPr>
          <w:rFonts w:ascii="仿宋_GB2312" w:hAnsi="仿宋_GB2312" w:eastAsia="仿宋_GB2312"/>
          <w:b w:val="0"/>
          <w:sz w:val="32"/>
        </w:rPr>
        <w:t>其中：基本支出3,897.65万元，占45.63%；项目支出4,643.49万元，占54.37%；上缴上级支出0.00万元，占0.00%；经营支出0.00万元，占0.00%；对附属单位补助支出0.00万元，占0.00%。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2024年度财政拨款收入总计8,541.15万元，</w:t>
      </w:r>
      <w:r>
        <w:rPr>
          <w:rFonts w:ascii="仿宋_GB2312" w:hAnsi="仿宋_GB2312" w:eastAsia="仿宋_GB2312"/>
          <w:b w:val="0"/>
          <w:sz w:val="32"/>
        </w:rPr>
        <w:t>其中：年初财政拨款结转和结余0.00万元，本年财政拨款收入8,541.15万元。</w:t>
      </w:r>
      <w:r>
        <w:rPr>
          <w:rFonts w:ascii="仿宋_GB2312" w:hAnsi="仿宋_GB2312" w:eastAsia="仿宋_GB2312"/>
          <w:b/>
          <w:sz w:val="32"/>
        </w:rPr>
        <w:t>财政拨款支出总计8,541.15万元，</w:t>
      </w:r>
      <w:r>
        <w:rPr>
          <w:rFonts w:ascii="仿宋_GB2312" w:hAnsi="仿宋_GB2312" w:eastAsia="仿宋_GB2312"/>
          <w:b w:val="0"/>
          <w:sz w:val="32"/>
        </w:rPr>
        <w:t>其中：年末财政拨款结转和结余0.00万元，本年财政拨款支出8,541.15万元。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888.34万元，增长11.61%，主要原因是：一是本年在职人员增加，在职人员工资调增、社保、公积金基数调增，人员经费增加；二是本年新增乔拉克铁热克镇林果提质增效水利工程提升建设项目、克孜勒阔拉村壮大村集体经济项目、乔拉克铁热克镇污水处理站提升改造项目，乔拉克铁热克镇农村环境整治建设项目。</w:t>
      </w:r>
      <w:r>
        <w:rPr>
          <w:rFonts w:ascii="仿宋_GB2312" w:hAnsi="仿宋_GB2312" w:eastAsia="仿宋_GB2312"/>
          <w:b/>
          <w:sz w:val="32"/>
        </w:rPr>
        <w:t>与年初预算相比，</w:t>
      </w:r>
      <w:r>
        <w:rPr>
          <w:rFonts w:ascii="仿宋_GB2312" w:hAnsi="仿宋_GB2312" w:eastAsia="仿宋_GB2312"/>
          <w:b w:val="0"/>
          <w:sz w:val="32"/>
        </w:rPr>
        <w:t>年初预算数5,135.88万元，决算数8,541.15万元，预决算差异率66.30%，主要原因是：一是本年在职人员增加，年中追加人员经费及人员工资、社保、公积金基数调增部分资金；二是年中追加乔拉克铁热克镇林果提质增效水利工程提升建设项目、克孜勒阔拉村壮大村集体经济项目、乔拉克铁热克镇污水处理站提升改造项目，乔拉克铁热克镇农村环境整治建设项目，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2024年度一般公共预算财政拨款支出8,511.96万元，</w:t>
      </w:r>
      <w:r>
        <w:rPr>
          <w:rFonts w:ascii="仿宋_GB2312" w:hAnsi="仿宋_GB2312" w:eastAsia="仿宋_GB2312"/>
          <w:b w:val="0"/>
          <w:sz w:val="32"/>
        </w:rPr>
        <w:t>占本年支出合计的99.66%。</w:t>
      </w:r>
      <w:r>
        <w:rPr>
          <w:rFonts w:ascii="仿宋_GB2312" w:hAnsi="仿宋_GB2312" w:eastAsia="仿宋_GB2312"/>
          <w:b/>
          <w:sz w:val="32"/>
        </w:rPr>
        <w:t>与上年相比，</w:t>
      </w:r>
      <w:r>
        <w:rPr>
          <w:rFonts w:ascii="仿宋_GB2312" w:hAnsi="仿宋_GB2312" w:eastAsia="仿宋_GB2312"/>
          <w:b w:val="0"/>
          <w:sz w:val="32"/>
        </w:rPr>
        <w:t>增加1,108.94万元，增长14.98%，主要原因是：本年新增乔拉克铁热克镇林果提质增效水利工程提升建设项目、克孜勒阔拉村壮大村集体经济项目、乔拉克铁热克镇污水处理站提升改造项目，乔拉克铁热克镇农村环境整治建设项目。</w:t>
      </w:r>
      <w:r>
        <w:rPr>
          <w:rFonts w:ascii="仿宋_GB2312" w:hAnsi="仿宋_GB2312" w:eastAsia="仿宋_GB2312"/>
          <w:b/>
          <w:sz w:val="32"/>
        </w:rPr>
        <w:t>与年初预算相比,</w:t>
      </w:r>
      <w:r>
        <w:rPr>
          <w:rFonts w:ascii="仿宋_GB2312" w:hAnsi="仿宋_GB2312" w:eastAsia="仿宋_GB2312"/>
          <w:b w:val="0"/>
          <w:sz w:val="32"/>
        </w:rPr>
        <w:t>年初预算数5,100.24万元，决算数8,511.96万元，预决算差异率66.89%，主要原因是：一是本年在职人员增加，年中追加人员经费及人员工资、社保、公积金基数调增部分资金；二是年中追加乔拉克铁热克镇林果提质增效水利工程提升建设项目、克孜勒阔拉村壮大村集体经济项目、乔拉克铁热克镇污水处理站提升改造项目，乔拉克铁热克镇农村环境整治建设项目，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1.一般公共服务支出(类)2,427.07万元,占28.51%。</w:t>
      </w:r>
    </w:p>
    <w:p>
      <w:pPr>
        <w:spacing w:line="580" w:lineRule="exact"/>
        <w:ind w:firstLine="640"/>
        <w:jc w:val="both"/>
      </w:pPr>
      <w:r>
        <w:rPr>
          <w:rFonts w:ascii="仿宋_GB2312" w:hAnsi="仿宋_GB2312" w:eastAsia="仿宋_GB2312"/>
          <w:b w:val="0"/>
          <w:sz w:val="32"/>
        </w:rPr>
        <w:t>2.文化旅游体育与传媒支出(类)135.84万元,占1.60%。</w:t>
      </w:r>
    </w:p>
    <w:p>
      <w:pPr>
        <w:spacing w:line="580" w:lineRule="exact"/>
        <w:ind w:firstLine="640"/>
        <w:jc w:val="both"/>
      </w:pPr>
      <w:r>
        <w:rPr>
          <w:rFonts w:ascii="仿宋_GB2312" w:hAnsi="仿宋_GB2312" w:eastAsia="仿宋_GB2312"/>
          <w:b w:val="0"/>
          <w:sz w:val="32"/>
        </w:rPr>
        <w:t>3.社会保障和就业支出(类)358.58万元,占4.21%。</w:t>
      </w:r>
    </w:p>
    <w:p>
      <w:pPr>
        <w:spacing w:line="580" w:lineRule="exact"/>
        <w:ind w:firstLine="640"/>
        <w:jc w:val="both"/>
      </w:pPr>
      <w:r>
        <w:rPr>
          <w:rFonts w:ascii="仿宋_GB2312" w:hAnsi="仿宋_GB2312" w:eastAsia="仿宋_GB2312"/>
          <w:b w:val="0"/>
          <w:sz w:val="32"/>
        </w:rPr>
        <w:t>4.卫生健康支出(类)234.10万元,占2.75%。</w:t>
      </w:r>
    </w:p>
    <w:p>
      <w:pPr>
        <w:spacing w:line="580" w:lineRule="exact"/>
        <w:ind w:firstLine="640"/>
        <w:jc w:val="both"/>
      </w:pPr>
      <w:r>
        <w:rPr>
          <w:rFonts w:ascii="仿宋_GB2312" w:hAnsi="仿宋_GB2312" w:eastAsia="仿宋_GB2312"/>
          <w:b w:val="0"/>
          <w:sz w:val="32"/>
        </w:rPr>
        <w:t>5.城乡社区支出(类)486.56万元,占5.72%。</w:t>
      </w:r>
    </w:p>
    <w:p>
      <w:pPr>
        <w:spacing w:line="580" w:lineRule="exact"/>
        <w:ind w:firstLine="640"/>
        <w:jc w:val="both"/>
      </w:pPr>
      <w:r>
        <w:rPr>
          <w:rFonts w:ascii="仿宋_GB2312" w:hAnsi="仿宋_GB2312" w:eastAsia="仿宋_GB2312"/>
          <w:b w:val="0"/>
          <w:sz w:val="32"/>
        </w:rPr>
        <w:t>6.农林水支出(类)4,344.52万元,占51.04%。</w:t>
      </w:r>
    </w:p>
    <w:p>
      <w:pPr>
        <w:spacing w:line="580" w:lineRule="exact"/>
        <w:ind w:firstLine="640"/>
        <w:jc w:val="both"/>
      </w:pPr>
      <w:r>
        <w:rPr>
          <w:rFonts w:ascii="仿宋_GB2312" w:hAnsi="仿宋_GB2312" w:eastAsia="仿宋_GB2312"/>
          <w:b w:val="0"/>
          <w:sz w:val="32"/>
        </w:rPr>
        <w:t>7.住房保障支出(类)525.31万元,占6.17%。</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2,100.18万元，比上年决算增加143.93万元，增长7.36%,主要原因是：本年新增在职人员，人员经费增加，导致经费较上年有所增加。</w:t>
      </w:r>
    </w:p>
    <w:p>
      <w:pPr>
        <w:spacing w:line="580" w:lineRule="exact"/>
        <w:ind w:firstLine="640"/>
        <w:jc w:val="both"/>
      </w:pPr>
      <w:r>
        <w:rPr>
          <w:rFonts w:ascii="仿宋_GB2312" w:hAnsi="仿宋_GB2312" w:eastAsia="仿宋_GB2312"/>
          <w:b w:val="0"/>
          <w:sz w:val="32"/>
        </w:rPr>
        <w:t>2.一般公共服务支出(类)纪检监察事务(款)其他纪检监察事务支出(项):支出决算数为2.00万元，比上年决算增加2.00万元，增长100.00%,主要原因是：本年新增伊犁州纪检监察系统专项经费。</w:t>
      </w:r>
    </w:p>
    <w:p>
      <w:pPr>
        <w:spacing w:line="580" w:lineRule="exact"/>
        <w:ind w:firstLine="640"/>
        <w:jc w:val="both"/>
      </w:pPr>
      <w:r>
        <w:rPr>
          <w:rFonts w:ascii="仿宋_GB2312" w:hAnsi="仿宋_GB2312" w:eastAsia="仿宋_GB2312"/>
          <w:b w:val="0"/>
          <w:sz w:val="32"/>
        </w:rPr>
        <w:t>3.一般公共服务支出(类)组织事务(款)其他组织事务支出(项):支出决算数为324.88万元，比上年决算减少235.41万元，下降42.02%,主要原因是：2024年只支付1-5月村干部工资及社保，2024年6-12月份由组织部支付村干部工资及社保，故经费支出减少。</w:t>
      </w:r>
    </w:p>
    <w:p>
      <w:pPr>
        <w:spacing w:line="580" w:lineRule="exact"/>
        <w:ind w:firstLine="640"/>
        <w:jc w:val="both"/>
      </w:pPr>
      <w:r>
        <w:rPr>
          <w:rFonts w:ascii="仿宋_GB2312" w:hAnsi="仿宋_GB2312" w:eastAsia="仿宋_GB2312"/>
          <w:b w:val="0"/>
          <w:sz w:val="32"/>
        </w:rPr>
        <w:t>4.文化旅游体育与传媒支出(类)文化和旅游(款)群众文化(项):支出决算数为135.84万元，比上年决算增加14.10万元，增长11.58%,主要原因是：本年公共文化服务中心在职人员工资调增，导致相关人员经费较上年有所增加。</w:t>
      </w:r>
    </w:p>
    <w:p>
      <w:pPr>
        <w:spacing w:line="580" w:lineRule="exact"/>
        <w:ind w:firstLine="640"/>
        <w:jc w:val="both"/>
      </w:pPr>
      <w:r>
        <w:rPr>
          <w:rFonts w:ascii="仿宋_GB2312" w:hAnsi="仿宋_GB2312" w:eastAsia="仿宋_GB2312"/>
          <w:b w:val="0"/>
          <w:sz w:val="32"/>
        </w:rPr>
        <w:t>5.文化旅游体育与传媒支出(类)其他文化旅游体育与传媒支出(款)其他文化旅游体育与传媒支出(项):支出决算数为0.00万元，比上年决算减少15.00万元，下降100.00%,主要原因是：本年未安排中央支持地方公共文化服务体系建设项目资金。</w:t>
      </w:r>
    </w:p>
    <w:p>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272.12万元，比上年决算增加32.79万元，增长13.70%,主要原因是：本年在职人员增加，养老保险缴费较上年增加。</w:t>
      </w:r>
    </w:p>
    <w:p>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7.社会保障和就业支出(类)行政事业单位养老支出(款)机关事业单位职业年金缴费支出(项):支出决算数为17.11万元，比上年决算增加5.75万元，增长50.62%,主要原因是：本年新增退休人员，职业年金缴费支出增加。</w:t>
      </w:r>
    </w:p>
    <w:p>
      <w:pPr>
        <w:spacing w:line="580" w:lineRule="exact"/>
        <w:ind w:firstLine="640"/>
        <w:jc w:val="both"/>
      </w:pPr>
      <w:r>
        <w:rPr>
          <w:rFonts w:ascii="仿宋_GB2312" w:hAnsi="仿宋_GB2312" w:eastAsia="仿宋_GB2312"/>
          <w:b w:val="0"/>
          <w:sz w:val="32"/>
        </w:rPr>
        <w:t>8.社会保障和就业支出(类)抚恤(款)死亡抚恤(项):支出决算数为26.35万元，比上年决算减少36.35万元，下降57.97%,主要原因是：本年新增死亡人员较上年减少，死亡抚恤支出较上年减少。</w:t>
      </w:r>
    </w:p>
    <w:p>
      <w:pPr>
        <w:spacing w:line="580" w:lineRule="exact"/>
        <w:ind w:firstLine="640"/>
        <w:jc w:val="both"/>
      </w:pPr>
      <w:r>
        <w:rPr>
          <w:rFonts w:ascii="仿宋_GB2312" w:hAnsi="仿宋_GB2312" w:eastAsia="仿宋_GB2312"/>
          <w:b w:val="0"/>
          <w:sz w:val="32"/>
        </w:rPr>
        <w:t>9.社会保障和就业支出(类)临时救助(款)临时救助支出(项):支出决算数为43.01万元，比上年决算增加32.01万元，增长291.00%,主要原因是：本年较上年新增2025年冬季困难群众生活物资采购费用。</w:t>
      </w:r>
    </w:p>
    <w:p>
      <w:pPr>
        <w:spacing w:line="580" w:lineRule="exact"/>
        <w:ind w:firstLine="640"/>
        <w:jc w:val="both"/>
      </w:pPr>
      <w:r>
        <w:rPr>
          <w:rFonts w:ascii="仿宋_GB2312" w:hAnsi="仿宋_GB2312" w:eastAsia="仿宋_GB2312"/>
          <w:b w:val="0"/>
          <w:sz w:val="32"/>
        </w:rPr>
        <w:t>10.卫生健康支出(类)计划生育事务(款)其他计划生育事务支出(项):支出决算数为116.69万元，比上年决算减少4.99万元，下降4.10%,主要原因是：本年卫生健康服务站退休1人，导致相关人员经费较上年有所减少。</w:t>
      </w:r>
    </w:p>
    <w:p>
      <w:pPr>
        <w:spacing w:line="580" w:lineRule="exact"/>
        <w:ind w:firstLine="640"/>
        <w:jc w:val="both"/>
      </w:pPr>
      <w:r>
        <w:rPr>
          <w:rFonts w:ascii="仿宋_GB2312" w:hAnsi="仿宋_GB2312" w:eastAsia="仿宋_GB2312"/>
          <w:b w:val="0"/>
          <w:sz w:val="32"/>
        </w:rPr>
        <w:t>11.卫生健康支出(类)行政事业单位医疗(款)行政单位医疗(项):支出决算数为30.74万元，比上年决算减少0.68万元，下降2.16%,主要原因是：因退休人员医疗保险制度改革，退休人员基本医疗不再由单位缴纳，导致经费较上年减少。</w:t>
      </w:r>
    </w:p>
    <w:p>
      <w:pPr>
        <w:spacing w:line="580" w:lineRule="exact"/>
        <w:ind w:firstLine="640"/>
        <w:jc w:val="both"/>
      </w:pPr>
      <w:r>
        <w:rPr>
          <w:rFonts w:ascii="仿宋_GB2312" w:hAnsi="仿宋_GB2312" w:eastAsia="仿宋_GB2312"/>
          <w:b w:val="0"/>
          <w:sz w:val="32"/>
        </w:rPr>
        <w:t>12.卫生健康支出(类)行政事业单位医疗(款)事业单位医疗(项):支出决算数为83.74万元，比上年决算减少2.29万元，下降2.66%,主要原因是：因退休人员医疗保险制度改革，退休人员基本医疗不再由单位缴纳，导致经费较上年减少。</w:t>
      </w:r>
    </w:p>
    <w:p>
      <w:pPr>
        <w:spacing w:line="580" w:lineRule="exact"/>
        <w:ind w:firstLine="640"/>
        <w:jc w:val="both"/>
      </w:pPr>
      <w:r>
        <w:rPr>
          <w:rFonts w:ascii="仿宋_GB2312" w:hAnsi="仿宋_GB2312" w:eastAsia="仿宋_GB2312"/>
          <w:b w:val="0"/>
          <w:sz w:val="32"/>
        </w:rPr>
        <w:t>13.卫生健康支出(类)行政事业单位医疗(款)公务员医疗补助(项):支出决算数为0.75万元，比上年决算减少1.01万元，下降57.39%,主要原因是：因退休人员医疗保险制度改革，退休人员基本医疗不再由单位缴纳，导致经费较上年减少。</w:t>
      </w:r>
    </w:p>
    <w:p>
      <w:pPr>
        <w:spacing w:line="580" w:lineRule="exact"/>
        <w:ind w:firstLine="640"/>
        <w:jc w:val="both"/>
      </w:pPr>
      <w:r>
        <w:rPr>
          <w:rFonts w:ascii="仿宋_GB2312" w:hAnsi="仿宋_GB2312" w:eastAsia="仿宋_GB2312"/>
          <w:b w:val="0"/>
          <w:sz w:val="32"/>
        </w:rPr>
        <w:t>14.卫生健康支出(类)行政事业单位医疗(款)其他行政事业单位医疗支出(项):支出决算数为2.18万元，比上年决算减少0.54万元，下降19.85%,主要原因是：因退休人员医疗保险制度改革，退休人员基本医疗不再由单位缴纳，导致经费较上年减少。</w:t>
      </w:r>
    </w:p>
    <w:p>
      <w:pPr>
        <w:spacing w:line="580" w:lineRule="exact"/>
        <w:ind w:firstLine="640"/>
        <w:jc w:val="both"/>
      </w:pPr>
      <w:r>
        <w:rPr>
          <w:rFonts w:ascii="仿宋_GB2312" w:hAnsi="仿宋_GB2312" w:eastAsia="仿宋_GB2312"/>
          <w:b w:val="0"/>
          <w:sz w:val="32"/>
        </w:rPr>
        <w:t>15.节能环保支出(类)自然生态保护(款)农村环境保护(项):支出决算数为0.00万元，比上年决算减少59.20万元，下降100.00%,主要原因是：本年未安排塔斯巴斯陶村村容村貌整治建设项目支出。</w:t>
      </w:r>
    </w:p>
    <w:p>
      <w:pPr>
        <w:spacing w:line="580" w:lineRule="exact"/>
        <w:ind w:firstLine="640"/>
        <w:jc w:val="both"/>
      </w:pPr>
      <w:r>
        <w:rPr>
          <w:rFonts w:ascii="仿宋_GB2312" w:hAnsi="仿宋_GB2312" w:eastAsia="仿宋_GB2312"/>
          <w:b w:val="0"/>
          <w:sz w:val="32"/>
        </w:rPr>
        <w:t>16.节能环保支出(类)天然林保护(款)森林管护(项):支出决算数为0.00万元，比上年决算减少100.00万元，下降100.00%,主要原因是：本年未安排乡村绿化美丽建设项目支出。</w:t>
      </w:r>
    </w:p>
    <w:p>
      <w:pPr>
        <w:spacing w:line="580" w:lineRule="exact"/>
        <w:ind w:firstLine="640"/>
        <w:jc w:val="both"/>
      </w:pPr>
      <w:r>
        <w:rPr>
          <w:rFonts w:ascii="仿宋_GB2312" w:hAnsi="仿宋_GB2312" w:eastAsia="仿宋_GB2312"/>
          <w:b w:val="0"/>
          <w:sz w:val="32"/>
        </w:rPr>
        <w:t>17.城乡社区支出(类)城乡社区公共设施(款)小城镇基础设施建设(项):支出决算数为44.09万元，比上年决算减少25.19万元，下降36.36%,主要原因是：本年安排克孜勒阔拉村综合服务中心建设项目资金较上年减少。</w:t>
      </w:r>
    </w:p>
    <w:p>
      <w:pPr>
        <w:spacing w:line="580" w:lineRule="exact"/>
        <w:ind w:firstLine="640"/>
        <w:jc w:val="both"/>
      </w:pPr>
      <w:r>
        <w:rPr>
          <w:rFonts w:ascii="仿宋_GB2312" w:hAnsi="仿宋_GB2312" w:eastAsia="仿宋_GB2312"/>
          <w:b w:val="0"/>
          <w:sz w:val="32"/>
        </w:rPr>
        <w:t>18.城乡社区支出(类)城乡社区公共设施(款)其他城乡社区公共设施支出(项):支出决算数为442.47万元，比上年决算增加156.00万元，增长54.46%,主要原因是：本年新增乔拉克铁热克镇塔斯巴斯陶村26公里人畜安全饮水建设项目、伊犁州特克斯县2023年社区综合服务建设项目。</w:t>
      </w:r>
    </w:p>
    <w:p>
      <w:pPr>
        <w:spacing w:line="580" w:lineRule="exact"/>
        <w:ind w:firstLine="640"/>
        <w:jc w:val="both"/>
      </w:pPr>
      <w:r>
        <w:rPr>
          <w:rFonts w:ascii="仿宋_GB2312" w:hAnsi="仿宋_GB2312" w:eastAsia="仿宋_GB2312"/>
          <w:b w:val="0"/>
          <w:sz w:val="32"/>
        </w:rPr>
        <w:t>19.城乡社区支出(类)城乡社区环境卫生(款)城乡社区环境卫生(项):支出决算数为0.00万元，比上年决算减少90.00万元，下降100.00%,主要原因是：本年未安排乔拉克铁热克镇人居环境整治项目支出。</w:t>
      </w:r>
    </w:p>
    <w:p>
      <w:pPr>
        <w:spacing w:line="580" w:lineRule="exact"/>
        <w:ind w:firstLine="640"/>
        <w:jc w:val="both"/>
      </w:pPr>
      <w:r>
        <w:rPr>
          <w:rFonts w:ascii="仿宋_GB2312" w:hAnsi="仿宋_GB2312" w:eastAsia="仿宋_GB2312"/>
          <w:b w:val="0"/>
          <w:sz w:val="32"/>
        </w:rPr>
        <w:t>20.农林水支出(类)农业农村(款)农村合作经济(项):支出决算数为38.21万元，比上年决算增加38.21万元，增长100.00%,主要原因是：本年新增乔拉克铁热克镇红土地养殖农民合作社养殖小区建设项目。</w:t>
      </w:r>
    </w:p>
    <w:p>
      <w:pPr>
        <w:spacing w:line="580" w:lineRule="exact"/>
        <w:ind w:firstLine="640"/>
        <w:jc w:val="both"/>
      </w:pPr>
      <w:r>
        <w:rPr>
          <w:rFonts w:ascii="仿宋_GB2312" w:hAnsi="仿宋_GB2312" w:eastAsia="仿宋_GB2312"/>
          <w:b w:val="0"/>
          <w:sz w:val="32"/>
        </w:rPr>
        <w:t>21.农林水支出(类)水利(款)大中型水库移民后期扶持专项支出(项):支出决算数为60.40万元，比上年决算增加60.40万元，增长100.00%,主要原因是：本年新增乔拉克铁热克镇克孜勒阔拉村旅游与基础设施项目、乔拉克铁热克镇孟布拉克村土地熟化治理项目工程。</w:t>
      </w:r>
    </w:p>
    <w:p>
      <w:pPr>
        <w:spacing w:line="580" w:lineRule="exact"/>
        <w:ind w:firstLine="640"/>
        <w:jc w:val="both"/>
      </w:pPr>
      <w:r>
        <w:rPr>
          <w:rFonts w:ascii="仿宋_GB2312" w:hAnsi="仿宋_GB2312" w:eastAsia="仿宋_GB2312"/>
          <w:b w:val="0"/>
          <w:sz w:val="32"/>
        </w:rPr>
        <w:t>22.农林水支出(类)水利(款)其他水利支出(项):支出决算数为0.00万元，比上年决算减少5.00万元，下降100.00%,主要原因是：本年未安排乔拉克铁热克村水毁修复项目支出。</w:t>
      </w:r>
    </w:p>
    <w:p>
      <w:pPr>
        <w:spacing w:line="580" w:lineRule="exact"/>
        <w:ind w:firstLine="640"/>
        <w:jc w:val="both"/>
      </w:pPr>
      <w:r>
        <w:rPr>
          <w:rFonts w:ascii="仿宋_GB2312" w:hAnsi="仿宋_GB2312" w:eastAsia="仿宋_GB2312"/>
          <w:b w:val="0"/>
          <w:sz w:val="32"/>
        </w:rPr>
        <w:t>23.农林水支出(类)巩固脱贫攻坚成果衔接乡村振兴(款)农村基础设施建设(项):支出决算数为2,000.00万元，比上年决算减少55.24万元，下降2.69%,主要原因是：本年减少阿克铁热克村2022年农村厕所革命整村推进提档升级（农村粪污一体化处理）示范村试点项目、乔拉克铁热克镇乡村振兴示范村建设项目。</w:t>
      </w:r>
    </w:p>
    <w:p>
      <w:pPr>
        <w:spacing w:line="580" w:lineRule="exact"/>
        <w:ind w:firstLine="640"/>
        <w:jc w:val="both"/>
      </w:pPr>
      <w:r>
        <w:rPr>
          <w:rFonts w:ascii="仿宋_GB2312" w:hAnsi="仿宋_GB2312" w:eastAsia="仿宋_GB2312"/>
          <w:b w:val="0"/>
          <w:sz w:val="32"/>
        </w:rPr>
        <w:t>24.农林水支出(类)巩固脱贫攻坚成果衔接乡村振兴(款)生产发展(项):支出决算数为1,543.76万元，比上年决算增加1,543.76万元，增长100.00%,主要原因是：本年新增乔拉克铁热克镇污水处理站提升改造建设项目、乔拉克铁热克镇克孜勒阔拉村壮大村集体经济项目、乔拉克铁热克镇林果提质增效水利工程提升建设项目。</w:t>
      </w:r>
    </w:p>
    <w:p>
      <w:pPr>
        <w:spacing w:line="580" w:lineRule="exact"/>
        <w:ind w:firstLine="640"/>
        <w:jc w:val="both"/>
      </w:pPr>
      <w:r>
        <w:rPr>
          <w:rFonts w:ascii="仿宋_GB2312" w:hAnsi="仿宋_GB2312" w:eastAsia="仿宋_GB2312"/>
          <w:b w:val="0"/>
          <w:sz w:val="32"/>
        </w:rPr>
        <w:t>25.农林水支出(类)巩固脱贫攻坚成果衔接乡村振兴(款)其他巩固脱贫攻坚成果衔接乡村振兴支出(项):支出决算数为17.04万元，比上年决算减少22.77万元，下降57.20%,主要原因是：本年较上年减少改厕资金。</w:t>
      </w:r>
    </w:p>
    <w:p>
      <w:pPr>
        <w:spacing w:line="580" w:lineRule="exact"/>
        <w:ind w:firstLine="640"/>
        <w:jc w:val="both"/>
      </w:pPr>
      <w:r>
        <w:rPr>
          <w:rFonts w:ascii="仿宋_GB2312" w:hAnsi="仿宋_GB2312" w:eastAsia="仿宋_GB2312"/>
          <w:b w:val="0"/>
          <w:sz w:val="32"/>
        </w:rPr>
        <w:t>26.农林水支出(类)农村综合改革(款)对村级公益事业建设的补助(项):支出决算数为149.59万元，比上年决算减少104.25万元，下降41.07%,主要原因是：本年减少一事一议项目及克孜勒阔拉村美丽乡村建设项目。</w:t>
      </w:r>
    </w:p>
    <w:p>
      <w:pPr>
        <w:spacing w:line="580" w:lineRule="exact"/>
        <w:ind w:firstLine="640"/>
        <w:jc w:val="both"/>
      </w:pPr>
      <w:r>
        <w:rPr>
          <w:rFonts w:ascii="仿宋_GB2312" w:hAnsi="仿宋_GB2312" w:eastAsia="仿宋_GB2312"/>
          <w:b w:val="0"/>
          <w:sz w:val="32"/>
        </w:rPr>
        <w:t>27.农林水支出(类)农村综合改革(款)对村民委员会和村党支部的补助(项):支出决算数为535.52万元，比上年决算减少398.58万元，下降42.67%,主要原因是：2024年只支付1-5月村干部工资及社保，2024年6-12月份由组织部支付村干部工资及社保，故经费支出减少。</w:t>
      </w:r>
    </w:p>
    <w:p>
      <w:pPr>
        <w:spacing w:line="580" w:lineRule="exact"/>
        <w:ind w:firstLine="640"/>
        <w:jc w:val="both"/>
      </w:pPr>
      <w:r>
        <w:rPr>
          <w:rFonts w:ascii="仿宋_GB2312" w:hAnsi="仿宋_GB2312" w:eastAsia="仿宋_GB2312"/>
          <w:b w:val="0"/>
          <w:sz w:val="32"/>
        </w:rPr>
        <w:t>28.农林水支出(类)农村综合改革(款)对村集体经济组织的补助(项):支出决算数为0.00万元，比上年决算减少100.00万元，下降100.00%,主要原因是：本年未安排扶持壮大集体经济项目支出。</w:t>
      </w:r>
    </w:p>
    <w:p>
      <w:pPr>
        <w:spacing w:line="580" w:lineRule="exact"/>
        <w:ind w:firstLine="640"/>
        <w:jc w:val="both"/>
      </w:pPr>
      <w:r>
        <w:rPr>
          <w:rFonts w:ascii="仿宋_GB2312" w:hAnsi="仿宋_GB2312" w:eastAsia="仿宋_GB2312"/>
          <w:b w:val="0"/>
          <w:sz w:val="32"/>
        </w:rPr>
        <w:t>29.住房保障支出(类)保障性安居工程支出(款)少数民族地区游牧民定居工程(项):支出决算数为304.80万元，比上年决算增加304.80万元，增长100.00%,主要原因是：本年新增乔拉克铁热克镇牧民越冬放牧点生产用房（居住）项目。</w:t>
      </w:r>
    </w:p>
    <w:p>
      <w:pPr>
        <w:spacing w:line="580" w:lineRule="exact"/>
        <w:ind w:firstLine="640"/>
        <w:jc w:val="both"/>
      </w:pPr>
      <w:r>
        <w:rPr>
          <w:rFonts w:ascii="仿宋_GB2312" w:hAnsi="仿宋_GB2312" w:eastAsia="仿宋_GB2312"/>
          <w:b w:val="0"/>
          <w:sz w:val="32"/>
        </w:rPr>
        <w:t>30.住房保障支出(类)住房改革支出(款)住房公积金(项):支出决算数为220.51万元，比上年决算增加31.71万元，增长16.80%,主要原因是：本年在职人员增加，住房公积金支出较上年增加。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2024年度一般公共预算财政拨款基本支出3,897.65万元，其中：</w:t>
      </w:r>
      <w:r>
        <w:rPr>
          <w:rFonts w:ascii="仿宋_GB2312" w:hAnsi="仿宋_GB2312" w:eastAsia="仿宋_GB2312"/>
          <w:b/>
          <w:sz w:val="32"/>
        </w:rPr>
        <w:t>人员经费3,516.19万元，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抚恤金、生活补助、其他对个人和家庭的补助。</w:t>
      </w:r>
    </w:p>
    <w:p>
      <w:pPr>
        <w:spacing w:line="580" w:lineRule="exact"/>
        <w:ind w:firstLine="640"/>
        <w:jc w:val="both"/>
      </w:pPr>
      <w:r>
        <w:rPr>
          <w:rFonts w:ascii="仿宋_GB2312" w:hAnsi="仿宋_GB2312" w:eastAsia="仿宋_GB2312"/>
          <w:b/>
          <w:sz w:val="32"/>
        </w:rPr>
        <w:t>公用经费381.46万元，</w:t>
      </w:r>
      <w:r>
        <w:rPr>
          <w:rFonts w:ascii="仿宋_GB2312" w:hAnsi="仿宋_GB2312" w:eastAsia="仿宋_GB2312"/>
          <w:b w:val="0"/>
          <w:sz w:val="32"/>
        </w:rPr>
        <w:t>包括：办公费、水费、电费、邮电费、差旅费、租赁费、工会经费、公务用车运行维护费、税金及附加费用。</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sz w:val="32"/>
        </w:rPr>
        <w:t>2024年度政府性基金预算财政拨款收入总计29.18万元，</w:t>
      </w:r>
      <w:r>
        <w:rPr>
          <w:rFonts w:ascii="仿宋_GB2312" w:hAnsi="仿宋_GB2312" w:eastAsia="仿宋_GB2312"/>
          <w:b w:val="0"/>
          <w:sz w:val="32"/>
        </w:rPr>
        <w:t>其中：年初结转和结余0.00万元，本年收入29.18万元。</w:t>
      </w:r>
      <w:r>
        <w:rPr>
          <w:rFonts w:ascii="仿宋_GB2312" w:hAnsi="仿宋_GB2312" w:eastAsia="仿宋_GB2312"/>
          <w:b/>
          <w:sz w:val="32"/>
        </w:rPr>
        <w:t>政府性基金预算财政拨款支出总计29.18万元，</w:t>
      </w:r>
      <w:r>
        <w:rPr>
          <w:rFonts w:ascii="仿宋_GB2312" w:hAnsi="仿宋_GB2312" w:eastAsia="仿宋_GB2312"/>
          <w:b w:val="0"/>
          <w:sz w:val="32"/>
        </w:rPr>
        <w:t>其中：年末结转和结余0.00万元，本年支出29.18万元。</w:t>
      </w:r>
    </w:p>
    <w:p>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减少220.62万元，下降88.32%，主要原因是：本年减少特克斯县乔拉克铁热克镇农业观光元一期项目征地费用（孟布拉克村），2022 年水库移民项目。</w:t>
      </w:r>
      <w:r>
        <w:rPr>
          <w:rFonts w:ascii="仿宋_GB2312" w:hAnsi="仿宋_GB2312" w:eastAsia="仿宋_GB2312"/>
          <w:b/>
          <w:sz w:val="32"/>
        </w:rPr>
        <w:t>与年初预算相比，</w:t>
      </w:r>
      <w:r>
        <w:rPr>
          <w:rFonts w:ascii="仿宋_GB2312" w:hAnsi="仿宋_GB2312" w:eastAsia="仿宋_GB2312"/>
          <w:b w:val="0"/>
          <w:sz w:val="32"/>
        </w:rPr>
        <w:t>年初预算数35.64万元，决算数29.18万元，预决算差异率-18.13%，主要原因是：年中调减自治州体育彩票公益金资助项目（萨尔阔布村小广场打造项目）资金。</w:t>
      </w:r>
    </w:p>
    <w:p>
      <w:pPr>
        <w:spacing w:line="580" w:lineRule="exact"/>
        <w:ind w:firstLine="640"/>
        <w:jc w:val="both"/>
      </w:pPr>
      <w:r>
        <w:rPr>
          <w:rFonts w:ascii="仿宋_GB2312" w:hAnsi="仿宋_GB2312" w:eastAsia="仿宋_GB2312"/>
          <w:b w:val="0"/>
          <w:sz w:val="32"/>
        </w:rPr>
        <w:t>政府性基金预算财政拨款支出29.18万元。</w:t>
      </w:r>
    </w:p>
    <w:p>
      <w:pPr>
        <w:spacing w:line="580" w:lineRule="exact"/>
        <w:ind w:firstLine="640"/>
        <w:jc w:val="both"/>
      </w:pPr>
      <w:r>
        <w:rPr>
          <w:rFonts w:ascii="仿宋_GB2312" w:hAnsi="仿宋_GB2312" w:eastAsia="仿宋_GB2312"/>
          <w:b w:val="0"/>
          <w:sz w:val="32"/>
        </w:rPr>
        <w:t>1.社会保障和就业支出(类)大中型水库移民后期扶持基金支出(款)基础设施建设和经济发展(项):支出决算数为0.00万元，比上年决算减少130.50万元，下降100.00%,主要原因是：本年减少水库移民项目。</w:t>
      </w:r>
    </w:p>
    <w:p>
      <w:pPr>
        <w:spacing w:line="580" w:lineRule="exact"/>
        <w:ind w:firstLine="640"/>
        <w:jc w:val="both"/>
      </w:pPr>
      <w:r>
        <w:rPr>
          <w:rFonts w:ascii="仿宋_GB2312" w:hAnsi="仿宋_GB2312" w:eastAsia="仿宋_GB2312"/>
          <w:b w:val="0"/>
          <w:sz w:val="32"/>
        </w:rPr>
        <w:t>2.城乡社区支出(类)国有土地使用权出让收入安排的支出(款)征地和拆迁补偿支出(项):支出决算数为0.00万元，比上年决算减少109.95万元，下降100.00%,主要原因是：本年减少农业观光园一期项目征地费用（孟布拉克村）支出。</w:t>
      </w:r>
    </w:p>
    <w:p>
      <w:pPr>
        <w:spacing w:line="580" w:lineRule="exact"/>
        <w:ind w:firstLine="640"/>
        <w:jc w:val="both"/>
      </w:pPr>
      <w:r>
        <w:rPr>
          <w:rFonts w:ascii="仿宋_GB2312" w:hAnsi="仿宋_GB2312" w:eastAsia="仿宋_GB2312"/>
          <w:b w:val="0"/>
          <w:sz w:val="32"/>
        </w:rPr>
        <w:t>3.城乡社区支出(类)国有土地使用权出让收入安排的支出(款)农业农村生态环境支出(项):支出决算数为1.71万元，比上年决算增加1.71万元，增长100.00%,主要原因是：本年新增乔拉克铁热克镇乡村振兴示范村建设水土保持补偿费。</w:t>
      </w:r>
    </w:p>
    <w:p>
      <w:pPr>
        <w:spacing w:line="580" w:lineRule="exact"/>
        <w:ind w:firstLine="640"/>
        <w:jc w:val="both"/>
      </w:pPr>
      <w:r>
        <w:rPr>
          <w:rFonts w:ascii="仿宋_GB2312" w:hAnsi="仿宋_GB2312" w:eastAsia="仿宋_GB2312"/>
          <w:b w:val="0"/>
          <w:sz w:val="32"/>
        </w:rPr>
        <w:t>4.其他支出(类)彩票公益金安排的支出(款)用于体育事业的彩票公益金支出(项):支出决算数为27.47万元，比上年决算增加18.12万元，增长193.80%,主要原因是：本年新增自治州体育彩票公益金资助项目（乔拉克铁热克镇克孜勒阔拉村篮球场建设项目）。</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2024年度财政拨款“三公”经费支出4.40万元，</w:t>
      </w:r>
      <w:r>
        <w:rPr>
          <w:rFonts w:ascii="仿宋_GB2312" w:hAnsi="仿宋_GB2312" w:eastAsia="仿宋_GB2312"/>
          <w:b w:val="0"/>
          <w:sz w:val="32"/>
        </w:rPr>
        <w:t>比上年减少0.40万元，下降8.33%，主要原因是：严格落实中央八项规定精神，厉行节约，减少公务用车运行维护费。</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公务用车购置及运行维护费支出4.40万元，占100.00%，比上年减少0.40万元，下降8.33%，主要原因是：严格落实中央八项规定精神，厉行节约，减少公务用车运行维护费。</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4.40万元，其中：公务用车购置费0.00万元，公务用车运行维护费4.40万元。公务用车运行维护费开支内容包括车辆加油费、维修费、保险费、审车费。公务用车购置数0辆，公务用车保有量18辆。国有资产占用情况中固定资产车辆18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4.40万元，决算数4.40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4.40万元，决算数4.40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乔拉克铁热克镇人民政府（行政单位和参照公务员法管理事业单位）机关运行经费支出381.46万元，比上年减少562.15万元，下降59.57%，主要原因是：本年减少为民办实事经费、第一书记为民办实事经费、工作队办公经费、村级运转经费，导致公用经费减少。</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2024年度政府采购支出总额16.53万元，其中：政府采购货物支出12.43万元、政府采购工程支出0.00万元、政府采购服务支出4.10万元。</w:t>
      </w:r>
    </w:p>
    <w:p>
      <w:pPr>
        <w:spacing w:line="580" w:lineRule="exact"/>
        <w:ind w:firstLine="640"/>
        <w:jc w:val="both"/>
      </w:pPr>
      <w:r>
        <w:rPr>
          <w:rFonts w:ascii="仿宋_GB2312" w:hAnsi="仿宋_GB2312" w:eastAsia="仿宋_GB2312"/>
          <w:b w:val="0"/>
          <w:sz w:val="32"/>
        </w:rPr>
        <w:t>授予中小企业合同金额14.78万元，占政府采购支出总额的89.41%，其中：授予小微企业合同金额13.81万元，占政府采购支出总额的83.55%。</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3,119.00平方米，价值365.86万元。车辆18辆，价值275.02万元，其中：副部（省）级及以上领导用车0辆、主要负责人用车0辆、机要通信用车0辆、应急保障用车0辆、执法执勤用车0辆、特种专业技术用车0辆、离退休干部服务用车0辆、其他用车18辆，其他用车主要是：一般公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8,541.14万元，实际执行总额8,541.14万元；预算绩效评价项目6个，全年预算数851.67万元，全年执行数666.15万元。预算绩效管理取得的成效：一是实现了预算绩效目标与部门预算“四同步”；二是预算绩效信息公开程度不断提高。发现的问题及原因：一是评价指标体系不健全，实际操作有困难；二是预算绩效观念不强，工作质量待提高。下一步改进措施：一是不断提升预算绩效管理意识；二是继续完善预算绩效管理基础工作。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特克斯县乔拉克铁热克镇人民政府</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4,842.59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4,842.59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8,541.14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8,541.14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1,869.70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1,869.70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2,388.23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2,388.23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2,972.89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2,972.89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6,152.91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6,152.91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坚持以习近平新时代中国特色社会主义思想为指导，深入学习贯彻党的二十大和二十届二中全会精神，深入学习贯彻中央经济工作会议、农村工作会议精神，贯彻落实习近平总书记听取自治区和兵团工作汇报时的重要讲话精神，全面落实自治区、自治州党委新部署新要求和县委十三届七次会议精神，完整准确贯彻新时代党的治疆方略，系统安排部署2024年发展重点任务，动员全镇广大党员干部和各族群众，紧紧围绕县委中心工作，科学谋划部署，坚持胸怀大局、乘势而谋、顺势而为，扎实做好全镇改革发展稳定各项工作，奋力谱写乔拉克铁热克镇经济社会高质量发展新篇章。</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过去的一年是克难奋进、实干为先的一年。在特克斯县委、县政府的坚强领导下，全镇上下聚焦高质量发展首要任务，锚定“牵一发而动全身”的重点工作，集中攻坚、聚力突破，推动事关长治久安的根本性、基础性、长远性工作取得了新进展，高质量发展迈出新步伐，群众生活品质得到新提升，党员干部干事创业展现新担当，各项事业取得了新成效。坚持把发展作为第一要务，聚焦县委、县政府年初既定发展目标要求，集中精力谋大事、抓要事、办实事，有效推动全镇经济社会持续健康发展。2024年全镇一般公共预算收入预计增长24%，固定资产投资预计增长11.88%。实施招商引资项目12个，到位资金1.53亿元；推进农业高效转型、优化种植结构，土地流转5.32万亩，实播面积15.3万亩，其中春小麦单产696.59公斤、黑小麦单产511.67公斤、甜菜单产6954.4公斤创全县历年最高；探索草原畜牧业“4+1+X”养殖模式，承办全国草原畜牧业转型升级工作观摩会，社会化服务公司运行模式被国家农业农村部全国推广。依托喀拉峻、琼库什台景区景点名片优势，打造孟布拉克、阿克铁热克、阿特恰比斯、克孜勒阔拉等旅游区域性的经营商圈。全年新增民宿45家、酒店1家，解决了910名困难群众就业，实现了镇村经济多元发展。全年累计发放各类保障资金448.97万元；开展现场招聘会15场次，带动就业2800人次，劳动力转移15061人次。教育体制机制改革进一步深化，撤并优化小学3所、幼儿园2所。完成粮食种植面积8.81万亩，2024年养老保险征缴率89.07%，城乡居民医疗保险征收率96.06%，新增高端民宿21家，义务教育巩固率98%。</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种植粮食作物面积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8.81万亩</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乔拉克铁热克镇2024年工作思路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8.81万亩</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农村富余劳动力转移就业</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15061人次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乔拉克铁热克镇2024年工作思路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15061人次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新增高端民宿数量</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21家</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乔拉克铁热克镇2024年工作思路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21家</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养老医疗保险参保率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92.56%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乔拉克铁热克镇2024年工作思路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92.56%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义务教育巩固率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乔拉克铁热克镇2024年工作思路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伊州财农【2023】49号中央农村综合改革项目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特克斯县乔拉克铁热克镇人民政府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特克斯县乔拉克铁热克镇人民政府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109.71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73.14%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3.29</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109.71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1推进农村公益事业建设，提升农村人居环境2.建设一批美丽乡村，逐步实现农村人居环境明显改善3.建设红色美丽村庄，传承红色基因、弘扬革命传统4.发展村级集体经济，逐步实现村村都有稳定的集体经济收入。</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拨付三个村一事一议资金。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乡村数量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资金拨付准确率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资金拨付及时率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莫因卓勒村成本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4.87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由于工作失误，在支付莫因卓勒村项目资金14.88万元时选错指标，该笔资金从伊州财农[2023]58号自治区农村综合改革项目预算中支出，实际项目资金已完成结算。改进措施：加强财务制度和系统操作流程培训，经办人和审核人在支付时重点核对预算指标信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69.6</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阿克铁热克村成本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孟布拉克村成本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项目结算未完成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农村公益设施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村民满意度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87.66分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伊州财农【2023】58号自治区农村综合改革项目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特克斯县乔拉克铁热克镇人民政府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特克斯县乔拉克铁热克镇人民政府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39.88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79.76%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4.94</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39.88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新建围栏1.3公里，绿化1.3公里，安装大门20座。通过本项目的实施，可进一步完善和提升克孜勒阔拉村牧业生产环境、旅游业观光环境，进一步减少牧业生产和旅游业发展对环境造成的污染和影响。</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拨付给克孜勒阔拉村一事一议资金，提升农村人居环境，逐步实现农村人居环境明显改善，本次拨付25万元；莫因卓勒村基础设施建设拨付14.88万元。</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新建围栏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绿化</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大门安装</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资金拨付准确率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新建围栏1.3公里</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4.38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项目未结算完</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62.51</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绿化1.3公里</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大门安装20座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农村公益设施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生态效益指标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改善区域环境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村民满意度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92.32分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伊犁州特克斯县乔拉克铁热克镇牧民越冬放牧点生产用房（居住）项目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特克斯县乔拉克铁热克镇人民政府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特克斯县乔拉克铁热克镇人民政府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381.00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381.00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304.80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381.00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381.00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304.80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通过《关于下达2024年城乡抗震安居工程建设民生实施资金预算的通知》伊州财建【2024】81号，完成拆除及新建工作。在综合研判我镇牧区地质结构和运费的基础上，实施面积为15-30平方米木结构房屋，轻钢房，单户建房价格控制在3万元以内，同时达到抗震、保温、防水要求，牧民越冬放牧点生产用房(居住)建成后上级有关部门按照相关要求进行验收。改善牧民生活环境，提供牧民住房保障，提供居民生活水平。</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已完成乔拉克铁热克镇牧业区域内127户越冬放牧点危房、旧房拆除及新建工作。根据我镇牧区实际情况，已实施面积为每户16平方米木结构房、轻钢结构房，单户建房价约3万元，完全达到抗震、保温、防水要求，牧民越冬放牧点生产用房(居住)按照相关要求已进行验收，验收合格。已大幅度改善了牧民生产生活，为牧民越冬提供了住房、生产保障，显著提升牧民生活水平和幸福指数。</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新建放牧越冬房间数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该项目未决算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开工日期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竣工时间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新建放牧越冬房每间资金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解决牧民冬季用房人数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对部分房屋质量不满意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93.4分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特克斯县乔拉克铁热克镇2023年村级组织活动场所建设项目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特克斯县乔拉克铁热克镇人民政府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特克斯县乔拉克铁热克镇人民政府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210.35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210.35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151.93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72.23%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3.06</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210.35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210.35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151.93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新建特克斯县乔拉克铁热克镇村级组织活动场所总建筑面积1050平方米，其中：阿克铁热克村300平方米；阿特恰比斯村400平方米；克孜勒阔拉村350平方米。其中阿克铁热克村成本70.13万元；阿特恰比斯村成本80.12万元；克孜勒阔拉村成本60.10万元。为了充分发挥农村党组织在建设社会主义新农村中的战斗堡垒作用和广大农村党员的先锋模范作用，夯实党在农村的执政基础，更好的发挥村级组织活动场所在社会主义新农村建设中的作用，以加强村级组织规范化建设为目标，整体推进村级组织活动场所建设，为全面提升农村基层组织建设和新农村建设水平，为特克斯县整体建设提供坚强有力的组织保障。</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支付三个村项目工程款151.93万元。整体推进村级组织活动场所建设，为全面提升农村基层组织建设和新农村建设水平，为特克斯县整体建设提供坚强有力的组织保障。</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保障村级数量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阿克铁热克村村级组活动场所建筑面积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阿特恰比斯村村级组织活动场所建筑面积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克孜勒阔拉村村级组织活动场所建筑面积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竣工验收合格率（%）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上级资金规范使用率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工程进度延迟率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阿克铁热克村村级组织活动场所成本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该项目其中一个村未完成决算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阿特恰比斯村村级组织活动场所成本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克孜勒阔拉村村级组织活动场所成本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提升基层服务水平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村民满意度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88.21分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特克斯县红土地牲畜育肥养殖农民专业合作社养殖小区建设项目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特克斯县乔拉克铁热克镇人民政府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特克斯县乔拉克铁热克镇人民政府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38.21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38.21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38.21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38.21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38.21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38.21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新建棚圈1座600平方米。夯实发展乡村养殖业基础，实施乡村振兴战略，努力补齐影响群众生活品质短板，提升社会文明程度和经济发展水平，缩短城乡发展不均衡现象，改善农村人居环境、群众素质提升、社会文明进步，推动区域社会经济全面发展。</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完成新建棚圈1座600平方米。</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新建棚圈1座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验收及时率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棚圈1平方米经济成本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人工费用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提高人民生活水平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生态效益指标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改善区域环境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社区工作者补助</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特克斯县乔拉克铁热克镇人民政府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特克斯县乔拉克铁热克镇人民政府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22.11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22.11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21.62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97.78%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22.11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22.11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21.62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根据特克斯县党的建设工作领导小组会议纪要特党建纪[2020]2号文件精神，聚焦社会稳定和长治久安总目标，适应新时期加强基层社区治理需要，加强基层党建工作，提升社区党组织能力，建设一支政治素养好、业务能力强、服务质量优、职业化程度高的社区工作者队伍，特此该项目资金发放社区工作者3人的工资，按时发放足额工资，以保障社区工作者队伍能够更好的服务群众，积极工作。</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社区工作人员的基本工资、津贴补贴、社保、住房公积金按时足额的发放，2024年共发放3名社区工作者的工资、社保、住房公积金21.62万元，其中发放工资12.82万元，社保及住房公积金8.8万元。通过补助发放，稳定社区干部队伍，确保干部能够长期稳定在社区开展各项工作，解决社区工作者后顾之忧，确保党委政策惠及基层，群众能够及时享受到党和国家各项惠民政策，不断提高社区工作者为民服务水平，全民提升人居生活幸福感。</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工资发放次数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偏差原因：本年12月工资及第四季度绩效需考核完成后在下一年度发放，所以导致支付金额有偏差。改进措施：在下一年度改进预算编制，合理编制预算。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92</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社区工作者人数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人员工资发放准确率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偏差原因：本年12月工资及第四季度绩效需考核完成后在下一年度发放，所以导致支付金额有偏差。改进措施：在下一年度改进预算编制，合理编制预算。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97.78</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人员工资发放及时率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偏差原因：本年12月工资及第四季度绩效需考核完成后在下一年度发放，所以导致支付金额有偏差。改进措施：在下一年度改进预算编制，合理编制预算。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97.78</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每次应发工资金额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偏差原因：社区工作者1月、2月分别调整2次工资，8月执行三岗十八级工资标准，导致工资金额增加。改进措施：在下一年度改进预算编制，合理编制预算。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117</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住房公积金社保财政补贴金额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偏差原因：社区工作者1月、2月分别调整2次工资，8月执行三岗十八级工资标准，社保和住房公积金缴费基数增加。改进措施：在下一年度改进预算编制，合理编制预算。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108</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提高工作人员工作积极性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社区工作者满意度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98.76分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