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2024年非财政拨款资金（单位自有资金-培训费）项目支出绩效评价报告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both"/>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left="2877" w:leftChars="608"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项目名称：2024年非财政拨款资金（单位自有资金-培训费）</w:t>
      </w:r>
    </w:p>
    <w:p>
      <w:pPr>
        <w:spacing w:line="700" w:lineRule="exact"/>
        <w:ind w:firstLine="1280" w:firstLineChars="400"/>
        <w:jc w:val="left"/>
        <w:rPr>
          <w:rFonts w:hint="eastAsia"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中共特克斯县委员会党校</w:t>
      </w:r>
    </w:p>
    <w:p>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中共特克斯县委员会</w:t>
      </w:r>
    </w:p>
    <w:p>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张军强</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13</w:t>
      </w:r>
      <w:r>
        <w:rPr>
          <w:rFonts w:hint="default" w:ascii="Times New Roman" w:hAnsi="Times New Roman" w:eastAsia="仿宋_GB2312" w:cs="Times New Roman"/>
          <w:kern w:val="0"/>
          <w:sz w:val="32"/>
          <w:szCs w:val="32"/>
        </w:rPr>
        <w:t>日</w:t>
      </w:r>
    </w:p>
    <w:p>
      <w:pPr>
        <w:spacing w:line="540" w:lineRule="exact"/>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宣传贯彻党的路线、方针、政策、坚持正确的办学方向；2、负责党的理论教育研讨工作，指导干部学习党的理论，培养合格的党员干部；3、编制学校教学计划，管理、协调教育活动，开展教学研究；4、负责校内日常工作，社会治安综合治理及思想政治工作；5、负责图书管理，支持理论教学工作；6、完成县委交办的其他工作</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hd w:val="clear"/>
        <w:spacing w:line="240" w:lineRule="auto"/>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2024年，县委党校持续坚守“党校姓党”的根本原则，深入学习贯彻党的二十大、习总书记系列重要讲话及党中央治疆方略，特别是习近平总书记在中央党校建校90周年暨中央党校2023年春季学期开学典礼重要讲话精神，坚守“为党育人、为党献策”这个初心，紧紧围绕县委决策部署，紧扣特克斯改革发展稳定之需，进一步积极提供党员干部人才培养智力支撑，全面做好党校干部培训教育各项工作。 一是示范办好4个以上精品主体班次，全力抓好全年干部培训、党员培训等工作。二是持续打造开发本土党性教育、铸牢中华民族共同体意识和党建+文旅融合发展、乡村振兴现场教学路线和教学点3个。三是开展“精品提质”行动。年内打造州级精品课1个，县级精品课4个以上。四是扛牢“为党献策”的职责使命，聚焦县域热难点问题，积极调查研究，完成州级课题1篇以上，撰写咨政报告不少于4篇，公开发表学术论文不少于4篇。五是积极组织教师参加自治区党校、北疆区域兵地等党校系统理论研讨会，撰写高质量论文，深化科研咨政交流。六是积极争取县委支持畅通分流不适应岗位教师4人，通过调剂、引进人才渠道，强化党校师资队伍。同时，加强《党校教职工绩效考评细则》实施，用有效考核管出实绩。七是积极申报实施柔性引才、交流交往项目，加快我校教职工能力水平提升。八是加快阵地建设。大力推动新校建设项目实施，力争2024年动工建成完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根据特克斯县县委、政府对党政干部队伍建设的要求，有计划地培训和轮训全县党员干部、村级干部、理论骨干等培训班的教学组织、教学科研和教学管理工作。学习贯彻习近平新时代中国特色社会主义思想，深入学习贯彻党的二十大精神，完整准确贯彻新时代党的治疆方略，对本县重大现实问题，开展理论研究、科研咨询。2024年已完成培训25个班次，2500人。</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91.28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91.28</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其他资金</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91.28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91.28</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highlight w:val="none"/>
          <w:lang w:val="en-US" w:eastAsia="zh-CN"/>
        </w:rPr>
        <w:t>81.15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88.9</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学员资料费、外请教师授课费、住宿费、餐费、包车费、结业证等费用。</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i w:val="0"/>
          <w:caps w:val="0"/>
          <w:color w:val="333333"/>
          <w:spacing w:val="0"/>
          <w:sz w:val="32"/>
          <w:szCs w:val="32"/>
          <w:shd w:val="clear" w:fill="FFFFFF"/>
        </w:rPr>
        <w:t>根据特克斯县县委、政府对党政干部队伍建设的要求，有计划地培训和轮训全县党员干部、村级干部、理论骨干等培训班的教学组织、教学科研和教学管理工作。学习贯彻习近平新时代中国特色社会主义思想，深入学习贯彻党的二十大精神，完整准确贯彻新时代党的治疆方略，对本县重大现实问题，开展理论研究、科研咨询。2024年计划培训25个班次，2500人。</w:t>
      </w:r>
    </w:p>
    <w:p>
      <w:pPr>
        <w:numPr>
          <w:ilvl w:val="0"/>
          <w:numId w:val="1"/>
        </w:numPr>
        <w:spacing w:line="560" w:lineRule="exact"/>
        <w:ind w:firstLine="640" w:firstLineChars="20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sz w:val="32"/>
          <w:szCs w:val="32"/>
        </w:rPr>
        <w:t>阶段性目标</w:t>
      </w:r>
      <w:r>
        <w:rPr>
          <w:rFonts w:hint="eastAsia" w:ascii="仿宋_GB2312" w:hAnsi="仿宋_GB2312" w:eastAsia="仿宋_GB2312" w:cs="仿宋_GB2312"/>
          <w:sz w:val="32"/>
          <w:szCs w:val="32"/>
          <w:lang w:eastAsia="zh-CN"/>
        </w:rPr>
        <w:t>：上半年培训了中青班、党员示范班等</w:t>
      </w:r>
      <w:r>
        <w:rPr>
          <w:rFonts w:hint="eastAsia" w:ascii="仿宋_GB2312" w:hAnsi="仿宋_GB2312" w:eastAsia="仿宋_GB2312" w:cs="仿宋_GB2312"/>
          <w:sz w:val="32"/>
          <w:szCs w:val="32"/>
          <w:lang w:val="en-US" w:eastAsia="zh-CN"/>
        </w:rPr>
        <w:t>10期班，培训人数676人；</w:t>
      </w:r>
      <w:r>
        <w:rPr>
          <w:rFonts w:hint="eastAsia" w:ascii="仿宋_GB2312" w:hAnsi="仿宋_GB2312" w:eastAsia="仿宋_GB2312" w:cs="仿宋_GB2312"/>
          <w:i w:val="0"/>
          <w:caps w:val="0"/>
          <w:color w:val="333333"/>
          <w:spacing w:val="0"/>
          <w:sz w:val="32"/>
          <w:szCs w:val="32"/>
          <w:shd w:val="clear" w:fill="FFFFFF"/>
        </w:rPr>
        <w:t>公开发表</w:t>
      </w:r>
      <w:r>
        <w:rPr>
          <w:rFonts w:hint="eastAsia" w:ascii="仿宋_GB2312" w:hAnsi="仿宋_GB2312" w:eastAsia="仿宋_GB2312" w:cs="仿宋_GB2312"/>
          <w:i w:val="0"/>
          <w:caps w:val="0"/>
          <w:color w:val="333333"/>
          <w:spacing w:val="0"/>
          <w:sz w:val="32"/>
          <w:szCs w:val="32"/>
          <w:shd w:val="clear" w:fill="FFFFFF"/>
          <w:lang w:val="en-US" w:eastAsia="zh-CN"/>
        </w:rPr>
        <w:t>4篇</w:t>
      </w:r>
      <w:r>
        <w:rPr>
          <w:rFonts w:hint="eastAsia" w:ascii="仿宋_GB2312" w:hAnsi="仿宋_GB2312" w:eastAsia="仿宋_GB2312" w:cs="仿宋_GB2312"/>
          <w:i w:val="0"/>
          <w:caps w:val="0"/>
          <w:color w:val="333333"/>
          <w:spacing w:val="0"/>
          <w:sz w:val="32"/>
          <w:szCs w:val="32"/>
          <w:shd w:val="clear" w:fill="FFFFFF"/>
        </w:rPr>
        <w:t>学术论文</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持续打造开发本土党性教育、铸牢中华民族共同体意识和党建+文旅融合发展、乡村振兴现场教学路线和教学点3个。</w:t>
      </w:r>
      <w:r>
        <w:rPr>
          <w:rFonts w:hint="eastAsia" w:ascii="仿宋_GB2312" w:hAnsi="仿宋_GB2312" w:eastAsia="仿宋_GB2312" w:cs="仿宋_GB2312"/>
          <w:i w:val="0"/>
          <w:caps w:val="0"/>
          <w:color w:val="333333"/>
          <w:spacing w:val="0"/>
          <w:sz w:val="32"/>
          <w:szCs w:val="32"/>
          <w:shd w:val="clear" w:fill="FFFFFF"/>
          <w:lang w:eastAsia="zh-CN"/>
        </w:rPr>
        <w:t>下半年通过下乡宣讲、集中宣讲培训</w:t>
      </w:r>
      <w:r>
        <w:rPr>
          <w:rFonts w:hint="eastAsia" w:ascii="仿宋_GB2312" w:hAnsi="仿宋_GB2312" w:eastAsia="仿宋_GB2312" w:cs="仿宋_GB2312"/>
          <w:i w:val="0"/>
          <w:caps w:val="0"/>
          <w:color w:val="333333"/>
          <w:spacing w:val="0"/>
          <w:sz w:val="32"/>
          <w:szCs w:val="32"/>
          <w:shd w:val="clear" w:fill="FFFFFF"/>
          <w:lang w:val="en-US" w:eastAsia="zh-CN"/>
        </w:rPr>
        <w:t>村干部班、妇女干部班等15个班次，培训学员1824人；</w:t>
      </w:r>
      <w:r>
        <w:rPr>
          <w:rFonts w:hint="eastAsia" w:ascii="仿宋_GB2312" w:hAnsi="仿宋_GB2312" w:eastAsia="仿宋_GB2312" w:cs="仿宋_GB2312"/>
          <w:i w:val="0"/>
          <w:caps w:val="0"/>
          <w:color w:val="333333"/>
          <w:spacing w:val="0"/>
          <w:sz w:val="32"/>
          <w:szCs w:val="32"/>
          <w:shd w:val="clear" w:fill="FFFFFF"/>
        </w:rPr>
        <w:t>扛牢“为党献策”的职责使命，聚焦县域热难点问题，积极调查研究，完成州级课题1篇以上，撰写咨政报告</w:t>
      </w:r>
      <w:r>
        <w:rPr>
          <w:rFonts w:hint="eastAsia" w:ascii="仿宋_GB2312" w:hAnsi="仿宋_GB2312" w:eastAsia="仿宋_GB2312" w:cs="仿宋_GB2312"/>
          <w:i w:val="0"/>
          <w:caps w:val="0"/>
          <w:color w:val="333333"/>
          <w:spacing w:val="0"/>
          <w:sz w:val="32"/>
          <w:szCs w:val="32"/>
          <w:shd w:val="clear" w:fill="FFFFFF"/>
          <w:lang w:val="en-US" w:eastAsia="zh-CN"/>
        </w:rPr>
        <w:t>5</w:t>
      </w:r>
      <w:r>
        <w:rPr>
          <w:rFonts w:hint="eastAsia" w:ascii="仿宋_GB2312" w:hAnsi="仿宋_GB2312" w:eastAsia="仿宋_GB2312" w:cs="仿宋_GB2312"/>
          <w:i w:val="0"/>
          <w:caps w:val="0"/>
          <w:color w:val="333333"/>
          <w:spacing w:val="0"/>
          <w:sz w:val="32"/>
          <w:szCs w:val="32"/>
          <w:shd w:val="clear" w:fill="FFFFFF"/>
        </w:rPr>
        <w:t>篇</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。积极组织教师参加自治区党校、北疆区域兵地等党校系统理论研讨会，撰写高质量论文，深化科研咨政交流。积极争取县委支持畅通分流不适应岗位教师4人，通过调剂、引进人才渠道，强化党校师资队伍。</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1.绩效评价完整性</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2.绩效评价的目的</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（1）评估项目实施效果</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（2）提升资源利用效率</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（3）强化项目管理责任</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（4）为决策提供支持</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（5）促进项目持续改进</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3.绩效评价的对象</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项目预算绩效评价报告的评价对象是2024年非财政拨款资金（单位自有资金-培训费）及其预算执行情况。该项目中共特克斯县委员会党校负责实施，旨在根据特克斯县县委、政府对党政干部队伍建设的要求，有计划地培训和轮训全县党员干部、村级干部、理论骨干等培训班的教学组织、教学科研和教学管理工作。学习贯彻习近平新时代中国特色社会主义思想，深入学习贯彻党的二十大精神，完整准确贯彻新时代党的治疆方略，对本县重大现实问题，开展理论研究、科研咨询。2024年计划培训25个班次，2500人。项目预算涵盖从2024年1月1日至2024年12月20日的全部资金投入与支出，涉及资金总额为81.15万元。</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4.绩效评价的范围</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本项目预算绩效评价报告的评价范围广泛而全面，涵盖了从项目立项至评价时点期间的所有关键预算活动和财务流程。具体而言，评价范围包括但不限于以下几个方面：</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项目预算编制与执行：</w:t>
      </w:r>
      <w:r>
        <w:rPr>
          <w:rFonts w:hint="eastAsia" w:ascii="Times New Roman" w:hAnsi="Times New Roman" w:eastAsia="仿宋_GB2312" w:cs="Times New Roman"/>
          <w:sz w:val="32"/>
          <w:szCs w:val="32"/>
          <w:highlight w:val="none"/>
          <w:lang w:val="en-US" w:eastAsia="zh-CN"/>
        </w:rPr>
        <w:t>项目预算年初与组织部培训科对接，根据全县党员轮训情况，制定了150万元的培训计划，后因培训班次和人员计划调整，及时将预算调整至91.28万元。2024年项目实际到位资金81.15万元。</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资金管理：</w:t>
      </w:r>
      <w:r>
        <w:rPr>
          <w:rFonts w:hint="eastAsia" w:ascii="Times New Roman" w:hAnsi="Times New Roman" w:eastAsia="仿宋_GB2312" w:cs="Times New Roman"/>
          <w:sz w:val="32"/>
          <w:szCs w:val="32"/>
          <w:highlight w:val="none"/>
          <w:lang w:val="en-US" w:eastAsia="zh-CN"/>
        </w:rPr>
        <w:t>一是修订完善单位《内部控制制度》，并严格执行；二是严格执行《自治区党政机关培训费管理暂行办法》新财预【2014】58号中明确的干部培训经费开支范围和标准；三是执行财政部门项目资金管理相关规定。全年项目资金管理无违纪违规事件发生。</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项目实施进度与产出：</w:t>
      </w:r>
      <w:r>
        <w:rPr>
          <w:rFonts w:hint="eastAsia" w:ascii="Times New Roman" w:hAnsi="Times New Roman" w:eastAsia="仿宋_GB2312" w:cs="Times New Roman"/>
          <w:sz w:val="32"/>
          <w:szCs w:val="32"/>
          <w:highlight w:val="none"/>
          <w:lang w:val="en-US" w:eastAsia="zh-CN"/>
        </w:rPr>
        <w:t>1.全年共举办各级各类培训班次25期，培训学员2500人次，充分发挥了干部培训主渠道作用；</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充分利用自治区、兵团及北疆片区党校系统理论研讨会，组织教师撰写参评论文8篇，有力地锻炼和培养了党校教师科研水平的提高。同时，加强与上级党校开展科研合作，共同探讨地方及县域发展前沿问题。年度开展各类调研活动5次。同时，利用党校微信公众号平台，开设“科研成果展示”专栏，及时发布教师科研成果和咨政建议，扩大党校科研影响力，营造浓厚的科研氛围。</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紧密围绕县委县政府中心工作，确定年度重点科研课题8项，涵盖县域经济发展、社会治理创新、生态环境保护、文化旅游融合等多个领域。组织教师深入基层一线调研，收集大量一手资料，撰写高质量调研报告5篇，其中3篇获得县委县政府领导批示，为决策提供了有力参考。同时，积极申报上级党校科研课题，成功获批州委党校校级科研课题2项，立结项1项，评定良好。</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社会、</w:t>
      </w:r>
      <w:r>
        <w:rPr>
          <w:rFonts w:hint="eastAsia" w:ascii="Times New Roman" w:hAnsi="Times New Roman"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等影响：</w:t>
      </w:r>
      <w:r>
        <w:rPr>
          <w:rFonts w:hint="eastAsia" w:ascii="Times New Roman" w:hAnsi="Times New Roman" w:eastAsia="仿宋_GB2312" w:cs="Times New Roman"/>
          <w:sz w:val="32"/>
          <w:szCs w:val="32"/>
          <w:highlight w:val="none"/>
          <w:lang w:val="en-US" w:eastAsia="zh-CN"/>
        </w:rPr>
        <w:t>1.社会效益：一是全面提升干部自身素质，把教育培训常态化制度化，增加党的理论课程和与工作相关的知识，确保学员们学到“干货”，增强学习的趣味性，寓教于乐。二是推进了干部</w:t>
      </w:r>
      <w:bookmarkStart w:id="3" w:name="_GoBack"/>
      <w:bookmarkEnd w:id="3"/>
      <w:r>
        <w:rPr>
          <w:rFonts w:hint="eastAsia" w:ascii="Times New Roman" w:hAnsi="Times New Roman" w:eastAsia="仿宋_GB2312" w:cs="Times New Roman"/>
          <w:sz w:val="32"/>
          <w:szCs w:val="32"/>
          <w:highlight w:val="none"/>
          <w:lang w:val="en-US" w:eastAsia="zh-CN"/>
        </w:rPr>
        <w:t>人才队伍建设管理，进一步提高了干部的政治素质、业务水平和能力，转变了工作作风，有效地提升了干部队伍的服务水平。</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2.社会公众满意度：广大党员干部积极参加培训学习，公众满意度高。</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green"/>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354" w:firstLineChars="100"/>
        <w:rPr>
          <w:rFonts w:hint="eastAsia" w:ascii="Times New Roman" w:hAnsi="Times New Roman" w:eastAsia="仿宋_GB2312" w:cs="Times New Roman"/>
          <w:color w:val="000000"/>
          <w:spacing w:val="17"/>
          <w:sz w:val="32"/>
          <w:szCs w:val="32"/>
          <w:highlight w:val="green"/>
          <w:lang w:eastAsia="zh-CN"/>
        </w:rPr>
      </w:pP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r>
        <w:rPr>
          <w:rFonts w:hint="eastAsia" w:eastAsia="仿宋_GB2312" w:cs="Times New Roman"/>
          <w:color w:val="000000"/>
          <w:spacing w:val="17"/>
          <w:sz w:val="32"/>
          <w:szCs w:val="32"/>
          <w:highlight w:val="none"/>
          <w:lang w:eastAsia="zh-CN"/>
        </w:rPr>
        <w:t>通过直观的横向或纵向对比，可以快速识别个体差异。</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计划标准。指以预先制定的目标、计划、预算、定额等作为评价标准。</w:t>
      </w:r>
    </w:p>
    <w:p>
      <w:pPr>
        <w:pStyle w:val="10"/>
        <w:widowControl w:val="0"/>
        <w:spacing w:before="0" w:after="0" w:line="560" w:lineRule="exact"/>
        <w:ind w:firstLine="640" w:firstLineChars="200"/>
        <w:jc w:val="both"/>
        <w:outlineLvl w:val="9"/>
        <w:rPr>
          <w:rFonts w:hint="eastAsia"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计划标准可以明确目标、提高效率、提升满意度。</w:t>
      </w:r>
    </w:p>
    <w:p>
      <w:pPr>
        <w:rPr>
          <w:rFonts w:hint="eastAsia"/>
          <w:lang w:val="en-US" w:eastAsia="zh-CN"/>
        </w:rPr>
      </w:pP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（一）评价情况</w:t>
      </w:r>
    </w:p>
    <w:p>
      <w:pPr>
        <w:spacing w:line="700" w:lineRule="exact"/>
        <w:ind w:firstLine="640" w:firstLineChars="200"/>
        <w:jc w:val="left"/>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本项目的综合评价基于对项目各方面绩效的深入分析与评估。从项目目标的达成情况来看，在2024年非财政拨款资金（单位自有资金-培训费）</w:t>
      </w:r>
      <w:r>
        <w:rPr>
          <w:rFonts w:hint="eastAsia" w:ascii="Times New Roman" w:hAnsi="Times New Roman" w:eastAsia="仿宋_GB2312" w:cs="Times New Roman"/>
          <w:b w:val="0"/>
          <w:bCs w:val="0"/>
          <w:kern w:val="28"/>
          <w:sz w:val="32"/>
          <w:szCs w:val="32"/>
          <w:lang w:val="en-US" w:eastAsia="zh-CN" w:bidi="ar-SA"/>
        </w:rPr>
        <w:t>保证培训学员数（人）</w:t>
      </w:r>
      <w:r>
        <w:rPr>
          <w:rFonts w:hint="default" w:ascii="Times New Roman" w:hAnsi="Times New Roman" w:eastAsia="仿宋_GB2312" w:cs="Times New Roman"/>
          <w:b w:val="0"/>
          <w:bCs w:val="0"/>
          <w:kern w:val="28"/>
          <w:sz w:val="32"/>
          <w:szCs w:val="32"/>
          <w:lang w:val="en-US" w:eastAsia="zh-CN" w:bidi="ar-SA"/>
        </w:rPr>
        <w:t>、</w:t>
      </w:r>
      <w:r>
        <w:rPr>
          <w:rFonts w:hint="eastAsia" w:ascii="Times New Roman" w:hAnsi="Times New Roman" w:eastAsia="仿宋_GB2312" w:cs="Times New Roman"/>
          <w:b w:val="0"/>
          <w:bCs w:val="0"/>
          <w:kern w:val="28"/>
          <w:sz w:val="32"/>
          <w:szCs w:val="32"/>
          <w:lang w:val="en-US" w:eastAsia="zh-CN" w:bidi="ar-SA"/>
        </w:rPr>
        <w:t>培训学员满意度</w:t>
      </w:r>
      <w:r>
        <w:rPr>
          <w:rFonts w:hint="default" w:ascii="Times New Roman" w:hAnsi="Times New Roman" w:eastAsia="仿宋_GB2312" w:cs="Times New Roman"/>
          <w:b w:val="0"/>
          <w:bCs w:val="0"/>
          <w:kern w:val="28"/>
          <w:sz w:val="32"/>
          <w:szCs w:val="32"/>
          <w:lang w:val="en-US" w:eastAsia="zh-CN" w:bidi="ar-SA"/>
        </w:rPr>
        <w:t>等方面表现出色，达到了预期的标准与要求。同时，项目也在</w:t>
      </w:r>
      <w:r>
        <w:rPr>
          <w:rFonts w:hint="eastAsia" w:ascii="Times New Roman" w:hAnsi="Times New Roman" w:eastAsia="仿宋_GB2312" w:cs="Times New Roman"/>
          <w:b w:val="0"/>
          <w:bCs w:val="0"/>
          <w:kern w:val="28"/>
          <w:sz w:val="32"/>
          <w:szCs w:val="32"/>
          <w:lang w:val="en-US" w:eastAsia="zh-CN" w:bidi="ar-SA"/>
        </w:rPr>
        <w:t>培训学员满意度指标上</w:t>
      </w:r>
      <w:r>
        <w:rPr>
          <w:rFonts w:hint="default" w:ascii="Times New Roman" w:hAnsi="Times New Roman" w:eastAsia="仿宋_GB2312" w:cs="Times New Roman"/>
          <w:b w:val="0"/>
          <w:bCs w:val="0"/>
          <w:kern w:val="28"/>
          <w:sz w:val="32"/>
          <w:szCs w:val="32"/>
          <w:lang w:val="en-US" w:eastAsia="zh-CN" w:bidi="ar-SA"/>
        </w:rPr>
        <w:t>取得了显著的成效，如</w:t>
      </w:r>
      <w:r>
        <w:rPr>
          <w:rFonts w:hint="eastAsia" w:ascii="Times New Roman" w:hAnsi="Times New Roman" w:eastAsia="仿宋_GB2312" w:cs="Times New Roman"/>
          <w:b w:val="0"/>
          <w:bCs w:val="0"/>
          <w:kern w:val="28"/>
          <w:sz w:val="32"/>
          <w:szCs w:val="32"/>
          <w:lang w:val="en-US" w:eastAsia="zh-CN" w:bidi="ar-SA"/>
        </w:rPr>
        <w:t>案列教学</w:t>
      </w:r>
      <w:r>
        <w:rPr>
          <w:rFonts w:hint="default" w:ascii="Times New Roman" w:hAnsi="Times New Roman" w:eastAsia="仿宋_GB2312" w:cs="Times New Roman"/>
          <w:b w:val="0"/>
          <w:bCs w:val="0"/>
          <w:kern w:val="28"/>
          <w:sz w:val="32"/>
          <w:szCs w:val="32"/>
          <w:lang w:val="en-US" w:eastAsia="zh-CN" w:bidi="ar-SA"/>
        </w:rPr>
        <w:t>、</w:t>
      </w:r>
      <w:r>
        <w:rPr>
          <w:rFonts w:hint="eastAsia" w:ascii="Times New Roman" w:hAnsi="Times New Roman" w:eastAsia="仿宋_GB2312" w:cs="Times New Roman"/>
          <w:b w:val="0"/>
          <w:bCs w:val="0"/>
          <w:kern w:val="28"/>
          <w:sz w:val="32"/>
          <w:szCs w:val="32"/>
          <w:lang w:val="en-US" w:eastAsia="zh-CN" w:bidi="ar-SA"/>
        </w:rPr>
        <w:t>现场教学</w:t>
      </w:r>
      <w:r>
        <w:rPr>
          <w:rFonts w:hint="default" w:ascii="Times New Roman" w:hAnsi="Times New Roman" w:eastAsia="仿宋_GB2312" w:cs="Times New Roman"/>
          <w:b w:val="0"/>
          <w:bCs w:val="0"/>
          <w:kern w:val="28"/>
          <w:sz w:val="32"/>
          <w:szCs w:val="32"/>
          <w:lang w:val="en-US" w:eastAsia="zh-CN" w:bidi="ar-SA"/>
        </w:rPr>
        <w:t>等。</w:t>
      </w:r>
    </w:p>
    <w:p>
      <w:pPr>
        <w:spacing w:line="700" w:lineRule="exact"/>
        <w:ind w:firstLine="640" w:firstLineChars="200"/>
        <w:jc w:val="left"/>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在项目管理方面，</w:t>
      </w:r>
      <w:r>
        <w:rPr>
          <w:rFonts w:hint="eastAsia" w:ascii="Times New Roman" w:hAnsi="Times New Roman" w:eastAsia="仿宋_GB2312" w:cs="Times New Roman"/>
          <w:b w:val="0"/>
          <w:bCs w:val="0"/>
          <w:kern w:val="28"/>
          <w:sz w:val="32"/>
          <w:szCs w:val="32"/>
          <w:lang w:val="en-US" w:eastAsia="zh-CN" w:bidi="ar-SA"/>
        </w:rPr>
        <w:t>中共特克斯县委员会党校</w:t>
      </w:r>
      <w:r>
        <w:rPr>
          <w:rFonts w:hint="default" w:ascii="Times New Roman" w:hAnsi="Times New Roman" w:eastAsia="仿宋_GB2312" w:cs="Times New Roman"/>
          <w:b w:val="0"/>
          <w:bCs w:val="0"/>
          <w:kern w:val="28"/>
          <w:sz w:val="32"/>
          <w:szCs w:val="32"/>
          <w:lang w:val="en-US" w:eastAsia="zh-CN" w:bidi="ar-SA"/>
        </w:rPr>
        <w:t>通过有效的规划、组织与协调，2024年非财政拨款资金（单位自有资金-培训费）项目得以顺利实施，并在预算与时间上保持了良好的控制。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从项目效益的角度来看，本项目不仅实现了预期的社会效益等方面产生了积极的影响。具体而言，</w:t>
      </w:r>
      <w:r>
        <w:rPr>
          <w:rFonts w:hint="eastAsia" w:ascii="Times New Roman" w:hAnsi="Times New Roman" w:eastAsia="仿宋_GB2312" w:cs="Times New Roman"/>
          <w:b w:val="0"/>
          <w:bCs w:val="0"/>
          <w:kern w:val="28"/>
          <w:sz w:val="32"/>
          <w:szCs w:val="32"/>
          <w:lang w:val="en-US" w:eastAsia="zh-CN" w:bidi="ar-SA"/>
        </w:rPr>
        <w:t>学员培训满意度</w:t>
      </w:r>
      <w:r>
        <w:rPr>
          <w:rFonts w:hint="default" w:ascii="Times New Roman" w:hAnsi="Times New Roman" w:eastAsia="仿宋_GB2312" w:cs="Times New Roman"/>
          <w:b w:val="0"/>
          <w:bCs w:val="0"/>
          <w:kern w:val="28"/>
          <w:sz w:val="32"/>
          <w:szCs w:val="32"/>
          <w:lang w:val="en-US" w:eastAsia="zh-CN" w:bidi="ar-SA"/>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综上所述，在绩效评价中表现出色，达到了项目的预期目标，并在多个方面取得了显著的成效。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（二）评价结论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lang w:val="en-US" w:eastAsia="zh-CN"/>
        </w:rPr>
        <w:t>94</w:t>
      </w:r>
      <w:r>
        <w:rPr>
          <w:rFonts w:hint="default"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18</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90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38</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95</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18</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94</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90</w:t>
      </w:r>
      <w:r>
        <w:rPr>
          <w:rFonts w:hint="default" w:ascii="Times New Roman" w:hAnsi="Times New Roman" w:eastAsia="仿宋_GB2312" w:cs="Times New Roman"/>
          <w:sz w:val="32"/>
          <w:szCs w:val="32"/>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w:t>
      </w:r>
      <w:r>
        <w:rPr>
          <w:rFonts w:hint="eastAsia" w:ascii="仿宋_GB2312" w:hAnsi="仿宋_GB2312" w:eastAsia="仿宋_GB2312" w:cs="仿宋_GB2312"/>
          <w:i w:val="0"/>
          <w:caps w:val="0"/>
          <w:color w:val="333333"/>
          <w:spacing w:val="0"/>
          <w:sz w:val="32"/>
          <w:szCs w:val="32"/>
          <w:shd w:val="clear" w:fill="FFFFFF"/>
        </w:rPr>
        <w:t>公开发表学术论文不少于4篇</w:t>
      </w:r>
      <w:r>
        <w:rPr>
          <w:rFonts w:hint="default" w:ascii="Times New Roman" w:hAnsi="Times New Roman" w:eastAsia="仿宋_GB2312" w:cs="Times New Roman"/>
          <w:sz w:val="32"/>
          <w:szCs w:val="32"/>
          <w:lang w:val="en-US" w:eastAsia="zh-CN"/>
        </w:rPr>
        <w:t>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w:t>
      </w:r>
      <w:r>
        <w:rPr>
          <w:rFonts w:hint="default" w:ascii="仿宋_GB2312" w:hAnsi="仿宋_GB2312" w:eastAsia="仿宋_GB2312" w:cs="仿宋_GB2312"/>
          <w:i w:val="0"/>
          <w:caps w:val="0"/>
          <w:color w:val="333333"/>
          <w:spacing w:val="0"/>
          <w:sz w:val="32"/>
          <w:szCs w:val="32"/>
          <w:shd w:val="clear" w:fill="FFFFFF"/>
          <w:lang w:val="en-US" w:eastAsia="zh-CN"/>
        </w:rPr>
        <w:t>资</w:t>
      </w:r>
      <w:r>
        <w:rPr>
          <w:rFonts w:hint="eastAsia" w:ascii="Times New Roman" w:hAnsi="Times New Roman" w:eastAsia="仿宋_GB2312" w:cs="Times New Roman"/>
          <w:sz w:val="32"/>
          <w:szCs w:val="32"/>
          <w:lang w:val="en-US" w:eastAsia="zh-CN"/>
        </w:rPr>
        <w:t>91.28</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81.15</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88.9</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38</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95</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保障单位个数</w:t>
      </w:r>
      <w:r>
        <w:rPr>
          <w:rFonts w:hint="default" w:ascii="Times New Roman" w:hAnsi="Times New Roman" w:eastAsia="仿宋_GB2312" w:cs="Times New Roman"/>
          <w:sz w:val="32"/>
          <w:szCs w:val="32"/>
          <w:highlight w:val="none"/>
        </w:rPr>
        <w:t xml:space="preserve"> ，指标值：</w:t>
      </w:r>
      <w:r>
        <w:rPr>
          <w:rFonts w:hint="eastAsia" w:eastAsia="仿宋_GB2312" w:cs="Times New Roman"/>
          <w:sz w:val="32"/>
          <w:szCs w:val="32"/>
          <w:highlight w:val="none"/>
          <w:lang w:val="en-US" w:eastAsia="zh-CN"/>
        </w:rPr>
        <w:t>=1个</w:t>
      </w:r>
      <w:r>
        <w:rPr>
          <w:rFonts w:hint="default" w:ascii="Times New Roman" w:hAnsi="Times New Roman" w:eastAsia="仿宋_GB2312" w:cs="Times New Roman"/>
          <w:sz w:val="32"/>
          <w:szCs w:val="32"/>
          <w:highlight w:val="none"/>
        </w:rPr>
        <w:t xml:space="preserve"> ，实际完成值： </w:t>
      </w:r>
      <w:r>
        <w:rPr>
          <w:rFonts w:hint="eastAsia" w:eastAsia="仿宋_GB2312" w:cs="Times New Roman"/>
          <w:sz w:val="32"/>
          <w:szCs w:val="32"/>
          <w:highlight w:val="none"/>
          <w:lang w:val="en-US" w:eastAsia="zh-CN"/>
        </w:rPr>
        <w:t>1个</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指标2：保障培训学员数（人），指标值：</w:t>
      </w:r>
      <w:r>
        <w:rPr>
          <w:rFonts w:hint="eastAsia" w:ascii="宋体" w:hAnsi="宋体" w:eastAsia="宋体" w:cs="宋体"/>
          <w:bCs/>
          <w:color w:val="000000"/>
          <w:sz w:val="32"/>
          <w:szCs w:val="32"/>
          <w:lang w:val="en-US" w:eastAsia="zh-CN" w:bidi="ar"/>
        </w:rPr>
        <w:t>&gt;=</w:t>
      </w:r>
      <w:r>
        <w:rPr>
          <w:rFonts w:hint="eastAsia" w:ascii="宋体" w:hAnsi="宋体" w:cs="宋体"/>
          <w:bCs/>
          <w:color w:val="000000"/>
          <w:sz w:val="32"/>
          <w:szCs w:val="32"/>
          <w:lang w:val="en-US" w:eastAsia="zh-CN" w:bidi="ar"/>
        </w:rPr>
        <w:t>2500人，实际完成值：2500人，指标完成率100%。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指标1：培训经费保障率，指标值：</w:t>
      </w:r>
      <w:r>
        <w:rPr>
          <w:rFonts w:hint="eastAsia" w:ascii="宋体" w:hAnsi="宋体" w:eastAsia="宋体" w:cs="宋体"/>
          <w:bCs/>
          <w:color w:val="000000"/>
          <w:sz w:val="32"/>
          <w:szCs w:val="32"/>
          <w:lang w:val="en-US" w:eastAsia="zh-CN" w:bidi="ar"/>
        </w:rPr>
        <w:t>&gt;</w:t>
      </w:r>
      <w:r>
        <w:rPr>
          <w:rFonts w:hint="eastAsia" w:ascii="宋体" w:hAnsi="宋体" w:cs="宋体"/>
          <w:bCs/>
          <w:color w:val="000000"/>
          <w:sz w:val="32"/>
          <w:szCs w:val="32"/>
          <w:lang w:val="en-US" w:eastAsia="zh-CN" w:bidi="ar"/>
        </w:rPr>
        <w:t>=98%，实际完成值：98%，指标完成率100%。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指标1：培训经费保障到位率，指标值：</w:t>
      </w:r>
      <w:r>
        <w:rPr>
          <w:rFonts w:hint="eastAsia" w:ascii="Times New Roman" w:hAnsi="Times New Roman" w:eastAsia="仿宋_GB2312" w:cs="Times New Roman"/>
          <w:sz w:val="32"/>
          <w:szCs w:val="32"/>
          <w:highlight w:val="none"/>
          <w:lang w:val="en-US" w:eastAsia="zh-CN"/>
        </w:rPr>
        <w:t>&gt;=98%，实际完成值：98%，指标完成率100%。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指标2：培训经费保障及时率，指标值：&gt;=98%，实际完成值：98%，指标完成率100%。</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90</w:t>
      </w:r>
      <w:r>
        <w:rPr>
          <w:rFonts w:hint="default" w:ascii="Times New Roman" w:hAnsi="Times New Roman" w:eastAsia="仿宋_GB2312" w:cs="Times New Roman"/>
          <w:sz w:val="32"/>
          <w:szCs w:val="32"/>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指标1：推动培训工作有序进行，指标值：有效推动，实际完成值：有效推动，指标完成率：100%。</w:t>
      </w:r>
    </w:p>
    <w:p>
      <w:pPr>
        <w:numPr>
          <w:ilvl w:val="0"/>
          <w:numId w:val="1"/>
        </w:numPr>
        <w:shd w:val="clear"/>
        <w:spacing w:line="600" w:lineRule="exact"/>
        <w:ind w:left="0" w:leftChars="0"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w:t>
      </w:r>
    </w:p>
    <w:p>
      <w:pPr>
        <w:numPr>
          <w:ilvl w:val="0"/>
          <w:numId w:val="0"/>
        </w:numPr>
        <w:shd w:val="clear"/>
        <w:spacing w:line="600" w:lineRule="exact"/>
        <w:ind w:left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eastAsia" w:ascii="Times New Roman" w:hAnsi="Times New Roman" w:eastAsia="仿宋_GB2312" w:cs="Times New Roman"/>
          <w:sz w:val="32"/>
          <w:szCs w:val="32"/>
          <w:highlight w:val="none"/>
          <w:lang w:val="en-US" w:eastAsia="zh-CN"/>
        </w:rPr>
        <w:t>满意度指标：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指标1：培训学员满意度，指标值：&gt;=98%，实际完成值：98%，指标完成率100%。</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2024年</w:t>
      </w:r>
      <w:r>
        <w:rPr>
          <w:rFonts w:hint="default" w:ascii="Times New Roman" w:hAnsi="Times New Roman" w:eastAsia="仿宋_GB2312" w:cs="Times New Roman"/>
          <w:kern w:val="2"/>
          <w:sz w:val="32"/>
          <w:szCs w:val="32"/>
          <w:highlight w:val="none"/>
          <w:lang w:val="en-US" w:eastAsia="zh-CN" w:bidi="ar-SA"/>
        </w:rPr>
        <w:t>项目年初预算</w:t>
      </w:r>
      <w:r>
        <w:rPr>
          <w:rFonts w:hint="eastAsia" w:ascii="Times New Roman" w:hAnsi="Times New Roman" w:eastAsia="仿宋_GB2312" w:cs="Times New Roman"/>
          <w:kern w:val="2"/>
          <w:sz w:val="32"/>
          <w:szCs w:val="32"/>
          <w:highlight w:val="none"/>
          <w:lang w:val="en-US" w:eastAsia="zh-CN" w:bidi="ar-SA"/>
        </w:rPr>
        <w:t>91.28</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91.28</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81.15</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88.9</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94</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5.1</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偏差</w:t>
      </w:r>
      <w:r>
        <w:rPr>
          <w:rFonts w:hint="default" w:ascii="Times New Roman" w:hAnsi="Times New Roman" w:eastAsia="仿宋_GB2312" w:cs="Times New Roman"/>
          <w:kern w:val="2"/>
          <w:sz w:val="32"/>
          <w:szCs w:val="32"/>
          <w:highlight w:val="none"/>
          <w:lang w:val="en-US" w:eastAsia="zh-CN" w:bidi="ar-SA"/>
        </w:rPr>
        <w:t>原因</w:t>
      </w:r>
      <w:r>
        <w:rPr>
          <w:rFonts w:hint="eastAsia" w:eastAsia="仿宋_GB2312" w:cs="Times New Roman"/>
          <w:kern w:val="2"/>
          <w:sz w:val="32"/>
          <w:szCs w:val="32"/>
          <w:highlight w:val="none"/>
          <w:lang w:val="en-US" w:eastAsia="zh-CN" w:bidi="ar-SA"/>
        </w:rPr>
        <w:t>：培训费因项目审核，资金到位较晚，年底财政扎帐，未能及时支出。</w:t>
      </w:r>
      <w:r>
        <w:rPr>
          <w:rFonts w:hint="default" w:ascii="Times New Roman" w:hAnsi="Times New Roman" w:eastAsia="仿宋_GB2312" w:cs="Times New Roman"/>
          <w:kern w:val="2"/>
          <w:sz w:val="32"/>
          <w:szCs w:val="32"/>
          <w:highlight w:val="none"/>
          <w:lang w:val="en-US" w:eastAsia="zh-Hans" w:bidi="ar-SA"/>
        </w:rPr>
        <w:t>改进</w:t>
      </w:r>
      <w:r>
        <w:rPr>
          <w:rFonts w:hint="default" w:ascii="Times New Roman" w:hAnsi="Times New Roman" w:eastAsia="仿宋_GB2312" w:cs="Times New Roman"/>
          <w:kern w:val="2"/>
          <w:sz w:val="32"/>
          <w:szCs w:val="32"/>
          <w:highlight w:val="none"/>
          <w:lang w:val="en-US" w:eastAsia="zh-CN" w:bidi="ar-SA"/>
        </w:rPr>
        <w:t>措施</w:t>
      </w:r>
      <w:r>
        <w:rPr>
          <w:rFonts w:hint="eastAsia" w:ascii="Times New Roman" w:hAnsi="Times New Roman" w:eastAsia="仿宋_GB2312" w:cs="Times New Roman"/>
          <w:kern w:val="2"/>
          <w:sz w:val="32"/>
          <w:szCs w:val="32"/>
          <w:highlight w:val="none"/>
          <w:lang w:val="en-US" w:eastAsia="zh-CN" w:bidi="ar-SA"/>
        </w:rPr>
        <w:t>：及时和组织部干训科对接，争取</w:t>
      </w:r>
      <w:r>
        <w:rPr>
          <w:rFonts w:hint="eastAsia" w:eastAsia="仿宋_GB2312" w:cs="Times New Roman"/>
          <w:kern w:val="2"/>
          <w:sz w:val="32"/>
          <w:szCs w:val="32"/>
          <w:highlight w:val="none"/>
          <w:lang w:val="en-US" w:eastAsia="zh-CN" w:bidi="ar-SA"/>
        </w:rPr>
        <w:t>培训</w:t>
      </w:r>
      <w:r>
        <w:rPr>
          <w:rFonts w:hint="eastAsia" w:ascii="Times New Roman" w:hAnsi="Times New Roman" w:eastAsia="仿宋_GB2312" w:cs="Times New Roman"/>
          <w:kern w:val="2"/>
          <w:sz w:val="32"/>
          <w:szCs w:val="32"/>
          <w:highlight w:val="none"/>
          <w:lang w:val="en-US" w:eastAsia="zh-CN" w:bidi="ar-SA"/>
        </w:rPr>
        <w:t>资金</w:t>
      </w:r>
      <w:r>
        <w:rPr>
          <w:rFonts w:hint="eastAsia" w:eastAsia="仿宋_GB2312" w:cs="Times New Roman"/>
          <w:kern w:val="2"/>
          <w:sz w:val="32"/>
          <w:szCs w:val="32"/>
          <w:highlight w:val="none"/>
          <w:lang w:val="en-US" w:eastAsia="zh-CN" w:bidi="ar-SA"/>
        </w:rPr>
        <w:t>及时</w:t>
      </w:r>
      <w:r>
        <w:rPr>
          <w:rFonts w:hint="eastAsia" w:ascii="Times New Roman" w:hAnsi="Times New Roman" w:eastAsia="仿宋_GB2312" w:cs="Times New Roman"/>
          <w:kern w:val="2"/>
          <w:sz w:val="32"/>
          <w:szCs w:val="32"/>
          <w:highlight w:val="none"/>
          <w:lang w:val="en-US" w:eastAsia="zh-CN" w:bidi="ar-SA"/>
        </w:rPr>
        <w:t>到位。</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3" w:firstLineChars="200"/>
        <w:rPr>
          <w:rFonts w:hint="eastAsia" w:ascii="Times New Roman" w:hAnsi="Times New Roman" w:eastAsia="仿宋_GB2312" w:cs="Times New Roman"/>
          <w:b/>
          <w:bCs/>
          <w:color w:val="FF0000"/>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lang w:val="en-US" w:eastAsia="zh-CN"/>
        </w:rPr>
        <w:t>2024年非财政拨款资金（单位自有资金-培训费）</w:t>
      </w:r>
      <w:r>
        <w:rPr>
          <w:rFonts w:hint="eastAsia" w:ascii="仿宋_GB2312" w:hAnsi="仿宋_GB2312" w:eastAsia="仿宋_GB2312" w:cs="仿宋_GB2312"/>
          <w:b/>
          <w:bCs/>
          <w:sz w:val="28"/>
          <w:szCs w:val="40"/>
        </w:rPr>
        <w:t>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9</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ascii="Times New Roman" w:hAnsi="Times New Roman" w:eastAsia="黑体" w:cs="Times New Roman"/>
          <w:sz w:val="32"/>
          <w:szCs w:val="32"/>
          <w:lang w:val="en-US" w:eastAsia="zh-CN"/>
        </w:r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2024年非财政拨款资金（单位自有资金-培训费）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中共特克斯县委员会党校</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中共特克斯县委员会党校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150.00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91.28</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81.15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88.90%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150.00</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91.28</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根据特克斯县县委、政府对党政干部队伍建设的要求，有计划地培训和轮训全县党员干部、村级干部、理论骨干等培训班的教学组织、教学科研和教学管理工作。学习贯彻习近平新时代中国特色社会主义思想，深入学习贯彻党的二十大精神，完整准确贯彻新时代党的治疆方略，对本县重大现实问题，开展理论研究、科研咨询。</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共举办各类培训班次25期，培训干部2500人次。其中，进修班3期，培训干部180人次；专题研讨班1期，培训干部56人次；理论研修班1期，培训人数54人次；培训班20期，培训人数2210人次。培训对象涵盖了县直机关干部、乡镇干部、村（社区）干部、企业管理人员等多个层面，实现了干部培训全覆盖，有效提升了全县干部队伍的整体素质和能力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保障单位个数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=1个</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保障培训学员数（人）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&gt;=2500人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&gt;=2500人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培训经费保障率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&gt;=98</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培训经费保障及时率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&gt;=98%</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培训经费保障到位率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推动培训工作有序进行</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有效推动</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其他</w:t>
            </w:r>
            <w:r>
              <w:rPr>
                <w:rFonts w:hint="eastAsia" w:ascii="仿宋_GB2312" w:hAnsi="仿宋_GB2312" w:eastAsia="仿宋_GB2312" w:cs="仿宋_GB2312"/>
                <w:i w:val="0"/>
                <w:iCs w:val="0"/>
                <w:color w:val="000000"/>
                <w:sz w:val="18"/>
                <w:szCs w:val="18"/>
                <w:u w:val="none"/>
                <w:lang w:eastAsia="zh-CN"/>
              </w:rPr>
              <w:t>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有效推动</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培训学员满意度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&gt;=98%</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&gt;=98%</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98</w:t>
            </w:r>
            <w:r>
              <w:rPr>
                <w:rFonts w:hint="eastAsia" w:ascii="仿宋_GB2312" w:hAnsi="仿宋_GB2312" w:eastAsia="仿宋_GB2312" w:cs="仿宋_GB2312"/>
                <w:i w:val="0"/>
                <w:iCs w:val="0"/>
                <w:color w:val="000000"/>
                <w:sz w:val="18"/>
                <w:szCs w:val="18"/>
                <w:u w:val="none"/>
                <w:lang w:val="en-US" w:eastAsia="zh-CN"/>
              </w:rPr>
              <w:t>%</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5AF01C95"/>
    <w:multiLevelType w:val="singleLevel"/>
    <w:tmpl w:val="5AF01C95"/>
    <w:lvl w:ilvl="0" w:tentative="0">
      <w:start w:val="2"/>
      <w:numFmt w:val="decimal"/>
      <w:lvlText w:val="%1."/>
      <w:lvlJc w:val="left"/>
      <w:pPr>
        <w:tabs>
          <w:tab w:val="left" w:pos="312"/>
        </w:tabs>
      </w:p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932CA5"/>
    <w:rsid w:val="03EC461B"/>
    <w:rsid w:val="06B47EA9"/>
    <w:rsid w:val="07397B77"/>
    <w:rsid w:val="0A8839D9"/>
    <w:rsid w:val="0AD007F3"/>
    <w:rsid w:val="0E3C619F"/>
    <w:rsid w:val="0E724DEE"/>
    <w:rsid w:val="100F38EC"/>
    <w:rsid w:val="11170296"/>
    <w:rsid w:val="12C66037"/>
    <w:rsid w:val="12CD1ABC"/>
    <w:rsid w:val="12DA28DF"/>
    <w:rsid w:val="13471461"/>
    <w:rsid w:val="13B90F01"/>
    <w:rsid w:val="155E4C4D"/>
    <w:rsid w:val="181066D2"/>
    <w:rsid w:val="19FE4ED8"/>
    <w:rsid w:val="1C671E73"/>
    <w:rsid w:val="1D322C47"/>
    <w:rsid w:val="202B66FE"/>
    <w:rsid w:val="23616034"/>
    <w:rsid w:val="23696C97"/>
    <w:rsid w:val="24480FA2"/>
    <w:rsid w:val="24BC0A30"/>
    <w:rsid w:val="24F923DE"/>
    <w:rsid w:val="25227A45"/>
    <w:rsid w:val="26AC3A6A"/>
    <w:rsid w:val="292863A6"/>
    <w:rsid w:val="2B9D7E25"/>
    <w:rsid w:val="2C7C7A3B"/>
    <w:rsid w:val="2D7708AF"/>
    <w:rsid w:val="2F364819"/>
    <w:rsid w:val="2FD63906"/>
    <w:rsid w:val="32447369"/>
    <w:rsid w:val="350246BA"/>
    <w:rsid w:val="37215DAE"/>
    <w:rsid w:val="38CA40DD"/>
    <w:rsid w:val="395F2B56"/>
    <w:rsid w:val="3BBA0580"/>
    <w:rsid w:val="3BECE841"/>
    <w:rsid w:val="3CDE204C"/>
    <w:rsid w:val="3D363C36"/>
    <w:rsid w:val="3DE21A30"/>
    <w:rsid w:val="3E9C3F6D"/>
    <w:rsid w:val="3FF7797D"/>
    <w:rsid w:val="464B7816"/>
    <w:rsid w:val="46690BD8"/>
    <w:rsid w:val="486D2053"/>
    <w:rsid w:val="49F70BF1"/>
    <w:rsid w:val="4B4340EE"/>
    <w:rsid w:val="4F37145D"/>
    <w:rsid w:val="503D507A"/>
    <w:rsid w:val="51A83866"/>
    <w:rsid w:val="51F23525"/>
    <w:rsid w:val="51FA74D0"/>
    <w:rsid w:val="52AA4A52"/>
    <w:rsid w:val="55E8644E"/>
    <w:rsid w:val="59943D66"/>
    <w:rsid w:val="59E051FD"/>
    <w:rsid w:val="59E6355E"/>
    <w:rsid w:val="5B821531"/>
    <w:rsid w:val="5BFF6039"/>
    <w:rsid w:val="5C6305CA"/>
    <w:rsid w:val="5D76A616"/>
    <w:rsid w:val="5D7F20B9"/>
    <w:rsid w:val="5DAC7D0E"/>
    <w:rsid w:val="5E4129A0"/>
    <w:rsid w:val="5F98B5AF"/>
    <w:rsid w:val="5FFE8511"/>
    <w:rsid w:val="5FFEACE2"/>
    <w:rsid w:val="609D5BF6"/>
    <w:rsid w:val="61073070"/>
    <w:rsid w:val="61B9080E"/>
    <w:rsid w:val="61BA17DD"/>
    <w:rsid w:val="61DF3FED"/>
    <w:rsid w:val="642B176B"/>
    <w:rsid w:val="643EE26D"/>
    <w:rsid w:val="656019A0"/>
    <w:rsid w:val="65F242EE"/>
    <w:rsid w:val="65FC0B4C"/>
    <w:rsid w:val="660A6BAD"/>
    <w:rsid w:val="666D7E19"/>
    <w:rsid w:val="673F24D6"/>
    <w:rsid w:val="68376930"/>
    <w:rsid w:val="68F91E38"/>
    <w:rsid w:val="6B3158B9"/>
    <w:rsid w:val="6BA02A3F"/>
    <w:rsid w:val="6C1E5A53"/>
    <w:rsid w:val="6F5C41AC"/>
    <w:rsid w:val="6FAF6C78"/>
    <w:rsid w:val="716167CC"/>
    <w:rsid w:val="718A7AD1"/>
    <w:rsid w:val="72A44BC2"/>
    <w:rsid w:val="72AE7DA6"/>
    <w:rsid w:val="7314569C"/>
    <w:rsid w:val="7317C656"/>
    <w:rsid w:val="734ED73F"/>
    <w:rsid w:val="73C82B32"/>
    <w:rsid w:val="73F94DAE"/>
    <w:rsid w:val="74220495"/>
    <w:rsid w:val="747D1B6F"/>
    <w:rsid w:val="749E5641"/>
    <w:rsid w:val="761B33ED"/>
    <w:rsid w:val="76271066"/>
    <w:rsid w:val="77FD8BE9"/>
    <w:rsid w:val="78000AED"/>
    <w:rsid w:val="79A9BD3F"/>
    <w:rsid w:val="7A0C71A0"/>
    <w:rsid w:val="7B776F12"/>
    <w:rsid w:val="7BFFFDD0"/>
    <w:rsid w:val="7C336E5F"/>
    <w:rsid w:val="7C8D4919"/>
    <w:rsid w:val="7D7A5F86"/>
    <w:rsid w:val="7E4B683A"/>
    <w:rsid w:val="7E5E656D"/>
    <w:rsid w:val="7E8F2BCB"/>
    <w:rsid w:val="7F37BB4E"/>
    <w:rsid w:val="7F527AA7"/>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13932</Words>
  <Characters>14396</Characters>
  <Lines>58</Lines>
  <Paragraphs>16</Paragraphs>
  <TotalTime>35</TotalTime>
  <ScaleCrop>false</ScaleCrop>
  <LinksUpToDate>false</LinksUpToDate>
  <CharactersWithSpaces>14420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2025-07-21T05:43:24Z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eyJoZGlkIjoiYWIwNjc4Y2E1MTEyNmIzMTdmNjIxODYxMjIxZjYzZTIiLCJ1c2VySWQiOiIzMzM1MTEzNTgifQ==</vt:lpwstr>
  </property>
</Properties>
</file>