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6E056">
      <w:pPr>
        <w:pStyle w:val="11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  <w:woUserID w:val="1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  <w:woUserID w:val="1"/>
        </w:rPr>
        <w:t>附件2：</w:t>
      </w:r>
    </w:p>
    <w:p w14:paraId="33DB1D35">
      <w:pPr>
        <w:pStyle w:val="11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F1115"/>
          <w:spacing w:val="0"/>
          <w:sz w:val="44"/>
          <w:szCs w:val="44"/>
          <w:shd w:val="clear" w:fill="FFFFFF"/>
          <w:woUserID w:val="1"/>
        </w:rPr>
      </w:pPr>
    </w:p>
    <w:p w14:paraId="55CE53C7">
      <w:pPr>
        <w:pStyle w:val="11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F1115"/>
          <w:spacing w:val="0"/>
          <w:sz w:val="44"/>
          <w:szCs w:val="44"/>
          <w:woUserID w:val="1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F1115"/>
          <w:spacing w:val="0"/>
          <w:sz w:val="44"/>
          <w:szCs w:val="44"/>
          <w:shd w:val="clear" w:fill="FFFFFF"/>
          <w:woUserID w:val="1"/>
        </w:rPr>
        <w:t>关于《特克斯县历史文化名城保护管理办法》出台的背景</w:t>
      </w:r>
    </w:p>
    <w:p w14:paraId="551745B0">
      <w:pPr>
        <w:pStyle w:val="11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woUserID w:val="1"/>
        </w:rPr>
      </w:pPr>
    </w:p>
    <w:p w14:paraId="11A24BFE">
      <w:pPr>
        <w:pStyle w:val="11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woUserID w:val="1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woUserID w:val="1"/>
        </w:rPr>
        <w:t>特克斯县于2007年5月经国务院批准列为国家历史文化名城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begin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instrText xml:space="preserve"> HYPERLINK "https://www.gov.cn/gongbao/content/2007/content_638535.htm" \t "_blank" </w:instrTex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separate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end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woUserID w:val="1"/>
        </w:rPr>
        <w:t>。特克斯县城以《周易》八卦“后天图”方位设计建成，是迄今为止世界上唯一建筑正规、保存最完整的八卦城。2001年，八卦城以其“建筑正规、卦爻完整、规模最大”荣膺上海大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  <w:woUserID w:val="1"/>
        </w:rPr>
        <w:t>世界吉尼斯之最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woUserID w:val="1"/>
        </w:rPr>
        <w:t>。县城由中心太极坛向外辐射八条大街，轴轴递进，路路相通，与四条环路相交，呈现“八卦”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  <w:woUserID w:val="1"/>
        </w:rPr>
        <w:t>文化内涵特征，体现中国传统城市规划理念与营造智慧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woUserID w:val="1"/>
        </w:rPr>
        <w:t>。县域内还有琼库什台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  <w:woUserID w:val="1"/>
        </w:rPr>
        <w:t>中国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woUserID w:val="1"/>
        </w:rPr>
        <w:t>历史文化名村（同为中国传统村落）、离街和博斯坦街等4片自治区级历史文化街区，以及可可达萨依岩画等众多不可移动文物。特克斯地处天山腹地，自古便是丝绸之路北道的重要节点，乌孙文化、易经文化、草原游牧文化在此交融共生，留存着丰富的历史遗存与文化瑰宝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begin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instrText xml:space="preserve"> HYPERLINK "http://www.ncha.gov.cn/art/2026/6/2/art_723_202982.html" \t "_blank" </w:instrTex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separate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end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woUserID w:val="1"/>
        </w:rPr>
        <w:t>。</w:t>
      </w:r>
    </w:p>
    <w:p w14:paraId="3CD644D5">
      <w:pPr>
        <w:pStyle w:val="11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woUserID w:val="1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woUserID w:val="1"/>
        </w:rPr>
        <w:t>自党的十九大以来，党和国家对历史文化的传承与保护提出更高的要求。习近平总书记指出：“文物承载灿烂文明，传承历史文化，维系民族精神，是老祖宗留给我们的宝贵遗产”，“保护好、传承好历史文化遗产是对历史负责、对人民负责”。在新疆考察时，总书记强调要加强对少数民族历史文化的研究，铸牢中华民族共同体意识。《新疆维吾尔自治区历史文化名城街区和历史建筑保护条例》明确要求传承发展优秀历史文化遗产，坚定文化自信，铸牢中华民族共同体意识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begin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instrText xml:space="preserve"> HYPERLINK "https://www.xjpcsc.gov.cn/article/908576cf075043818a4ddda2d67e6fab" \t "_blank" </w:instrTex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separate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end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woUserID w:val="1"/>
        </w:rPr>
        <w:t>。特克斯八卦城不仅是一座建筑奇观，更是中原智慧与伊犁河谷交融的建城典范，是中华文明多元一体的鲜活注脚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begin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instrText xml:space="preserve"> HYPERLINK "http://zgtks.gov.cn/zgtks/yjgz/202512/3e3b7a7d7c514771aeff8c77aae1e611.shtml" \t "_blank" </w:instrTex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separate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end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woUserID w:val="1"/>
        </w:rPr>
        <w:t>。保护好八卦城的历史文化遗产，是贯彻落实文化润疆工程的重要举措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begin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instrText xml:space="preserve"> HYPERLINK "http://zgtks.gov.cn/zgtks/yjgz/202512/3e3b7a7d7c514771aeff8c77aae1e611.shtml" \t "_blank" </w:instrTex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separate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end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woUserID w:val="1"/>
        </w:rPr>
        <w:t>。</w:t>
      </w:r>
    </w:p>
    <w:p w14:paraId="05C14E9A">
      <w:pPr>
        <w:pStyle w:val="11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woUserID w:val="1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woUserID w:val="1"/>
        </w:rPr>
        <w:t>近年来，随着城市建设不断发展，特克斯县在历史文化名城保护方面面临日益严峻的挑战。由于此前没有出台专门的管理办法，保护规划执行不够严格，部分历史文化遗产的保护状况令人担忧。历史城区内自建房（私房）违规建设问题突出，社区居民反复反映相关矛盾。八卦城放射状路网格局与16条景观视线通廊的保护缺乏刚性约束；传统聚落风貌保护、历史建筑修缮管理等缺乏明确的本地化操作规范。同时，历史文化名城保护涉及住建、自然资源、文物、公安、街道等多个部门，职责分工不够清晰，跨部门协调机制不够健全，保护管理工作存在权责交叉和推诿现象。</w:t>
      </w:r>
    </w:p>
    <w:p w14:paraId="2ECF015A">
      <w:pPr>
        <w:pStyle w:val="11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woUserID w:val="1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woUserID w:val="1"/>
        </w:rPr>
        <w:t>为贯彻落实党中央、国务院关于历史文化保护传承的决策部署，落实国务院批复中关于“正确处理城市建设与保护历史文化遗产的关系，明确保护的原则和重点”“制订严格的保护措施”的要求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begin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instrText xml:space="preserve"> HYPERLINK "https://www.gov.cn/gongbao/content/2007/content_638535.htm" \t "_blank" </w:instrTex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separate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end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woUserID w:val="1"/>
        </w:rPr>
        <w:t>，依据《中华人民共和国文物保护法》、国务院《历史文化名城名镇名村保护条例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  <w:woUserID w:val="1"/>
        </w:rPr>
        <w:t>》《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woUserID w:val="1"/>
        </w:rPr>
        <w:t>新疆维吾尔自治区历史文化名城街区和历史建筑保护条例》等法律法规，结合特克斯县实际，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  <w:woUserID w:val="1"/>
        </w:rPr>
        <w:t>亟须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woUserID w:val="1"/>
        </w:rPr>
        <w:t>制定出台符合地方实际的历史文化名城保护管理办法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begin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instrText xml:space="preserve"> HYPERLINK "https://www.gov.cn/gongbao/content/2007/content_638535.htm" \t "_blank" </w:instrTex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separate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end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woUserID w:val="1"/>
        </w:rPr>
        <w:t>。制定本办法，有利于明确各部门职责分工，规范历史城区建设活动和自建房（私房）管理，保护八卦城放射状路网格局与景观视线通廊，传承乌孙古道文化线路和传统村落风貌，为特克斯县历史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  <w:woUserID w:val="1"/>
        </w:rPr>
        <w:t>文化遗产保护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woUserID w:val="1"/>
        </w:rPr>
        <w:t>、传承和合理利用提供坚实的制度保障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begin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instrText xml:space="preserve"> HYPERLINK "https://www.xjpcsc.gov.cn/article/908576cf075043818a4ddda2d67e6fab" \t "_blank" </w:instrTex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separate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964FE"/>
          <w:spacing w:val="0"/>
          <w:sz w:val="32"/>
          <w:szCs w:val="32"/>
          <w:u w:val="none"/>
          <w:bdr w:val="single" w:color="auto" w:sz="18" w:space="0"/>
          <w:shd w:val="clear" w:fill="FFFFFF"/>
          <w:woUserID w:val="1"/>
        </w:rPr>
        <w:fldChar w:fldCharType="end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woUserID w:val="1"/>
        </w:rPr>
        <w:t>。</w:t>
      </w:r>
    </w:p>
    <w:p w14:paraId="65A3B930">
      <w:pPr>
        <w:pStyle w:val="11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woUserID w:val="1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woUserID w:val="1"/>
        </w:rPr>
        <w:t>为此，《特克斯县历史文化名城保护管理办法》在广泛征求意见、充分论证的基础上制定出台，为特克斯县历史文化名城的保护管理提供制度遵循。</w:t>
      </w:r>
      <w:bookmarkStart w:id="0" w:name="_GoBack"/>
      <w:bookmarkEnd w:id="0"/>
    </w:p>
    <w:p w14:paraId="1ED56289">
      <w:pPr>
        <w:spacing w:line="360" w:lineRule="auto"/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</w:pPr>
    </w:p>
    <w:sectPr>
      <w:pgSz w:w="11906" w:h="16838"/>
      <w:pgMar w:top="2098" w:right="1531" w:bottom="1984" w:left="1531" w:header="851" w:footer="992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7011CC2"/>
    <w:rsid w:val="07644792"/>
    <w:rsid w:val="09284798"/>
    <w:rsid w:val="0F2B6FD9"/>
    <w:rsid w:val="132E48BC"/>
    <w:rsid w:val="183C240D"/>
    <w:rsid w:val="1AA24D9F"/>
    <w:rsid w:val="21FD75C9"/>
    <w:rsid w:val="28DA2E89"/>
    <w:rsid w:val="2A4254F9"/>
    <w:rsid w:val="2D1F32F4"/>
    <w:rsid w:val="302D10B5"/>
    <w:rsid w:val="323B4D81"/>
    <w:rsid w:val="34B70380"/>
    <w:rsid w:val="3AE174A3"/>
    <w:rsid w:val="43446334"/>
    <w:rsid w:val="44A84E71"/>
    <w:rsid w:val="477DCE1E"/>
    <w:rsid w:val="51BF68E6"/>
    <w:rsid w:val="54B37C94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641097A"/>
    <w:rsid w:val="7C5F4108"/>
    <w:rsid w:val="7EFD45BA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D5DE8897"/>
    <w:rsid w:val="E7FE3684"/>
    <w:rsid w:val="EFFF70E4"/>
    <w:rsid w:val="F7EEC240"/>
    <w:rsid w:val="FBF75102"/>
    <w:rsid w:val="FDDC5620"/>
    <w:rsid w:val="FDEA700A"/>
    <w:rsid w:val="FFBFC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4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(Web)"/>
    <w:basedOn w:val="1"/>
    <w:qFormat/>
    <w:uiPriority w:val="0"/>
    <w:rPr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dd0cff9d-dcd2-4df9-a3e6-d0f43c18905f</errorID>
      <errorWord>世界基尼斯之最</errorWord>
      <group>L1_Word</group>
      <groupName>字词问题</groupName>
      <ability>L2_Typo</ability>
      <abilityName>字词错误</abilityName>
      <candidateList>
        <item>世界吉尼斯之最</item>
      </candidateList>
      <explain/>
      <paraID>11A24BFE</paraID>
      <start>197</start>
      <end>204</end>
      <status>modified</status>
      <modifiedWord>世界吉尼斯之最</modifiedWord>
      <trackRevisions>false</trackRevisions>
    </reviewItem>
    <reviewItem>
      <errorID>92ad4565-1241-4891-a1f5-30e1414e6891</errorID>
      <errorWord>理律</errorWord>
      <group>L1_Word</group>
      <groupName>字词问题</groupName>
      <ability>L2_Typo</ability>
      <abilityName>字词错误</abilityName>
      <candidateList>
        <item>理法</item>
      </candidateList>
      <explain/>
      <paraID>11A24BFE</paraID>
      <start>248</start>
      <end>250</end>
      <status>modified</status>
      <modifiedWord>理法</modifiedWord>
      <trackRevisions>false</trackRevisions>
    </reviewItem>
    <reviewItem>
      <errorID>a82d7656-9676-43e1-af59-787387d05db7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2ECF015A</paraID>
      <start>208</start>
      <end>210</end>
      <status>modified</status>
      <modifiedWord>》《</modifiedWord>
      <trackRevisions>false</trackRevisions>
    </reviewItem>
    <reviewItem>
      <errorID>4bff9ac1-3134-4a00-9e8e-9f94c1548b79</errorID>
      <errorWord>亟需</errorWord>
      <group>L1_Word</group>
      <groupName>字词问题</groupName>
      <ability>L2_Typo</ability>
      <abilityName>字词错误</abilityName>
      <candidateList>
        <item>亟须</item>
      </candidateList>
      <explain>存在发音相同字词的误用。</explain>
      <paraID>2ECF015A</paraID>
      <start>251</start>
      <end>253</end>
      <status>modified</status>
      <modifiedWord>亟须</modifiedWord>
      <trackRevisions>false</trackRevisions>
    </reviewItem>
    <reviewItem>
      <errorID>414575ba-a8a3-4802-874d-9cc9addc9c42</errorID>
      <errorWord>文化遗产的保护</errorWord>
      <group>L1_Political</group>
      <groupName>政治性问题</groupName>
      <ability>L2_Keyword</ability>
      <abilityName>固定表述</abilityName>
      <candidateList>
        <item>文化遗产保护</item>
      </candidateList>
      <explain>词汇“文化遗产保护”在特定场景下为固定表述形式，请确认此处的“文化遗产的保护”是否存在不当。</explain>
      <paraID>2ECF015A</paraID>
      <start>449</start>
      <end>455</end>
      <status>modified</status>
      <modifiedWord>文化遗产保护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4efee37-2a66-4d57-b232-5ee28d63a9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1252</Words>
  <Characters>1260</Characters>
  <Lines>0</Lines>
  <Paragraphs>0</Paragraphs>
  <TotalTime>12</TotalTime>
  <ScaleCrop>false</ScaleCrop>
  <LinksUpToDate>false</LinksUpToDate>
  <CharactersWithSpaces>1260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2018-05-28T01:24:00Z</dcterms:created>
  <dc:creator>wuqilin</dc:creator>
  <cp:lastModifiedBy>秋虎</cp:lastModifiedBy>
  <dcterms:modified xsi:type="dcterms:W3CDTF">2026-10-08T04:51:50Z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ICV">
    <vt:lpwstr>57D5B1149047FD039641676ACEC07EAF_43</vt:lpwstr>
  </property>
  <property fmtid="{D5CDD505-2E9C-101B-9397-08002B2CF9AE}" pid="6" name="KSOTemplateDocerSaveRecord">
    <vt:lpwstr>eyJoZGlkIjoiYjQxNDNjODU0N2ZjYjViMmUzYjJmOTkxZWY0NDhhMWIiLCJ1c2VySWQiOiIzMjA4NDQ3MDEifQ==</vt:lpwstr>
  </property>
</Properties>
</file>