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pacing w:val="0"/>
          <w:w w:val="100"/>
          <w:sz w:val="32"/>
          <w:szCs w:val="32"/>
          <w:lang w:val="en-US" w:eastAsia="zh-CN"/>
        </w:rPr>
      </w:pPr>
      <w:r>
        <w:rPr>
          <w:rFonts w:hint="default" w:ascii="方正黑体_GBK" w:hAnsi="方正黑体_GBK" w:eastAsia="方正黑体_GBK" w:cs="方正黑体_GBK"/>
          <w:spacing w:val="0"/>
          <w:w w:val="100"/>
          <w:sz w:val="32"/>
          <w:szCs w:val="32"/>
          <w:lang w:val="en-US" w:eastAsia="zh-CN"/>
        </w:rPr>
        <w:t>附件</w:t>
      </w:r>
      <w:r>
        <w:rPr>
          <w:rFonts w:hint="eastAsia" w:ascii="方正黑体_GBK" w:hAnsi="方正黑体_GBK" w:eastAsia="方正黑体_GBK" w:cs="方正黑体_GBK"/>
          <w:spacing w:val="0"/>
          <w:w w:val="100"/>
          <w:sz w:val="32"/>
          <w:szCs w:val="32"/>
          <w:lang w:val="en-US" w:eastAsia="zh-CN"/>
        </w:rPr>
        <w:t>2：</w:t>
      </w:r>
    </w:p>
    <w:p>
      <w:pPr>
        <w:spacing w:line="620" w:lineRule="exact"/>
        <w:jc w:val="center"/>
        <w:rPr>
          <w:rFonts w:ascii="方正小标宋_GBK" w:eastAsia="方正小标宋_GBK"/>
          <w:sz w:val="40"/>
          <w:szCs w:val="44"/>
        </w:rPr>
      </w:pPr>
      <w:bookmarkStart w:id="0" w:name="_GoBack"/>
      <w:r>
        <w:rPr>
          <w:rFonts w:hint="eastAsia" w:ascii="方正小标宋_GBK" w:eastAsia="方正小标宋_GBK"/>
          <w:sz w:val="40"/>
          <w:szCs w:val="44"/>
        </w:rPr>
        <w:t>新疆维吾尔自治区火灾高危单位</w:t>
      </w:r>
    </w:p>
    <w:p>
      <w:pPr>
        <w:spacing w:line="620" w:lineRule="exact"/>
        <w:jc w:val="center"/>
        <w:rPr>
          <w:rFonts w:hint="eastAsia"/>
          <w:sz w:val="40"/>
          <w:szCs w:val="44"/>
        </w:rPr>
      </w:pPr>
      <w:r>
        <w:rPr>
          <w:rFonts w:hint="eastAsia" w:ascii="方正小标宋_GBK" w:eastAsia="方正小标宋_GBK"/>
          <w:sz w:val="40"/>
          <w:szCs w:val="44"/>
        </w:rPr>
        <w:t>消防安全管理暂行规定</w:t>
      </w:r>
    </w:p>
    <w:bookmarkEnd w:id="0"/>
    <w:p>
      <w:pPr>
        <w:spacing w:line="620" w:lineRule="exact"/>
        <w:jc w:val="center"/>
        <w:rPr>
          <w:rFonts w:hint="eastAsia"/>
          <w:sz w:val="30"/>
          <w:szCs w:val="30"/>
        </w:rPr>
      </w:pPr>
    </w:p>
    <w:p>
      <w:pPr>
        <w:spacing w:line="620" w:lineRule="exact"/>
        <w:jc w:val="center"/>
        <w:rPr>
          <w:sz w:val="30"/>
          <w:szCs w:val="30"/>
        </w:rPr>
      </w:pPr>
      <w:r>
        <w:rPr>
          <w:rFonts w:hint="eastAsia" w:ascii="黑体" w:eastAsia="黑体"/>
          <w:sz w:val="30"/>
          <w:szCs w:val="30"/>
        </w:rPr>
        <w:t>第一章　总　则</w:t>
      </w:r>
    </w:p>
    <w:p>
      <w:pPr>
        <w:spacing w:line="620" w:lineRule="exact"/>
        <w:ind w:firstLine="600" w:firstLineChars="200"/>
        <w:rPr>
          <w:sz w:val="30"/>
          <w:szCs w:val="30"/>
        </w:rPr>
      </w:pPr>
      <w:r>
        <w:rPr>
          <w:rFonts w:hint="eastAsia" w:ascii="黑体" w:eastAsia="黑体"/>
          <w:sz w:val="30"/>
          <w:szCs w:val="30"/>
        </w:rPr>
        <w:t>第一条　</w:t>
      </w:r>
      <w:r>
        <w:rPr>
          <w:rFonts w:hint="eastAsia"/>
          <w:sz w:val="30"/>
          <w:szCs w:val="30"/>
        </w:rPr>
        <w:t>为加强火灾高危单位消防安全管理，预防和减少火灾危害，维护公共安全，根据《中华人民共和国消防法》、《新疆维吾尔自治区消防条例》等法律、法规及《国务院关于加强和改进消防工作的意见》（国发〔</w:t>
      </w:r>
      <w:r>
        <w:rPr>
          <w:sz w:val="30"/>
          <w:szCs w:val="30"/>
        </w:rPr>
        <w:t>2011</w:t>
      </w:r>
      <w:r>
        <w:rPr>
          <w:rFonts w:hint="eastAsia"/>
          <w:sz w:val="30"/>
          <w:szCs w:val="30"/>
        </w:rPr>
        <w:t>〕</w:t>
      </w:r>
      <w:r>
        <w:rPr>
          <w:sz w:val="30"/>
          <w:szCs w:val="30"/>
        </w:rPr>
        <w:t>46</w:t>
      </w:r>
      <w:r>
        <w:rPr>
          <w:rFonts w:hint="eastAsia"/>
          <w:sz w:val="30"/>
          <w:szCs w:val="30"/>
        </w:rPr>
        <w:t>号），结合我区实际，制定本规定。</w:t>
      </w:r>
    </w:p>
    <w:p>
      <w:pPr>
        <w:spacing w:line="620" w:lineRule="exact"/>
        <w:ind w:firstLine="600" w:firstLineChars="200"/>
        <w:rPr>
          <w:sz w:val="30"/>
          <w:szCs w:val="30"/>
        </w:rPr>
      </w:pPr>
      <w:r>
        <w:rPr>
          <w:rFonts w:hint="eastAsia" w:ascii="黑体" w:eastAsia="黑体"/>
          <w:sz w:val="30"/>
          <w:szCs w:val="30"/>
        </w:rPr>
        <w:t>第二条　</w:t>
      </w:r>
      <w:r>
        <w:rPr>
          <w:rFonts w:hint="eastAsia"/>
          <w:sz w:val="30"/>
          <w:szCs w:val="30"/>
        </w:rPr>
        <w:t>本规定适用于自治区行政区域内的火灾高危单位。</w:t>
      </w:r>
    </w:p>
    <w:p>
      <w:pPr>
        <w:spacing w:line="620" w:lineRule="exact"/>
        <w:ind w:firstLine="600" w:firstLineChars="200"/>
        <w:rPr>
          <w:sz w:val="30"/>
          <w:szCs w:val="30"/>
        </w:rPr>
      </w:pPr>
      <w:r>
        <w:rPr>
          <w:rFonts w:hint="eastAsia"/>
          <w:sz w:val="30"/>
          <w:szCs w:val="30"/>
        </w:rPr>
        <w:t>下列范围的单位、场所是火灾高危单位：</w:t>
      </w:r>
    </w:p>
    <w:p>
      <w:pPr>
        <w:spacing w:line="620" w:lineRule="exact"/>
        <w:ind w:firstLine="600" w:firstLineChars="200"/>
        <w:rPr>
          <w:sz w:val="30"/>
          <w:szCs w:val="30"/>
        </w:rPr>
      </w:pPr>
      <w:r>
        <w:rPr>
          <w:rFonts w:hint="eastAsia"/>
          <w:sz w:val="30"/>
          <w:szCs w:val="30"/>
        </w:rPr>
        <w:t>（一）单层建筑面积</w:t>
      </w:r>
      <w:r>
        <w:rPr>
          <w:sz w:val="30"/>
          <w:szCs w:val="30"/>
        </w:rPr>
        <w:t>5000</w:t>
      </w:r>
      <w:r>
        <w:rPr>
          <w:rFonts w:hint="eastAsia"/>
          <w:sz w:val="30"/>
          <w:szCs w:val="30"/>
        </w:rPr>
        <w:t>平方米以上或建筑总面积</w:t>
      </w:r>
      <w:r>
        <w:rPr>
          <w:sz w:val="30"/>
          <w:szCs w:val="30"/>
        </w:rPr>
        <w:t>50000</w:t>
      </w:r>
      <w:r>
        <w:rPr>
          <w:rFonts w:hint="eastAsia"/>
          <w:sz w:val="30"/>
          <w:szCs w:val="30"/>
        </w:rPr>
        <w:t>平方米以上、经营易燃可燃商品的商场，建筑总面积</w:t>
      </w:r>
      <w:r>
        <w:rPr>
          <w:sz w:val="30"/>
          <w:szCs w:val="30"/>
        </w:rPr>
        <w:t>20000</w:t>
      </w:r>
      <w:r>
        <w:rPr>
          <w:rFonts w:hint="eastAsia"/>
          <w:sz w:val="30"/>
          <w:szCs w:val="30"/>
        </w:rPr>
        <w:t>平方米以上的集贸市场，设有中央空调且三星级以上或客房数在</w:t>
      </w:r>
      <w:r>
        <w:rPr>
          <w:sz w:val="30"/>
          <w:szCs w:val="30"/>
        </w:rPr>
        <w:t>200</w:t>
      </w:r>
      <w:r>
        <w:rPr>
          <w:rFonts w:hint="eastAsia"/>
          <w:sz w:val="30"/>
          <w:szCs w:val="30"/>
        </w:rPr>
        <w:t>间以上的宾馆、饭店，建筑总面积</w:t>
      </w:r>
      <w:r>
        <w:rPr>
          <w:sz w:val="30"/>
          <w:szCs w:val="30"/>
        </w:rPr>
        <w:t>10000</w:t>
      </w:r>
      <w:r>
        <w:rPr>
          <w:rFonts w:hint="eastAsia"/>
          <w:sz w:val="30"/>
          <w:szCs w:val="30"/>
        </w:rPr>
        <w:t>平方米以上的其他地下公众聚集场所；</w:t>
      </w:r>
    </w:p>
    <w:p>
      <w:pPr>
        <w:spacing w:line="620" w:lineRule="exact"/>
        <w:ind w:firstLine="600" w:firstLineChars="200"/>
        <w:rPr>
          <w:sz w:val="30"/>
          <w:szCs w:val="30"/>
        </w:rPr>
      </w:pPr>
      <w:r>
        <w:rPr>
          <w:rFonts w:hint="eastAsia"/>
          <w:sz w:val="30"/>
          <w:szCs w:val="30"/>
        </w:rPr>
        <w:t>（二）位于建筑的首层、二层、三层且建筑总面积</w:t>
      </w:r>
      <w:r>
        <w:rPr>
          <w:sz w:val="30"/>
          <w:szCs w:val="30"/>
        </w:rPr>
        <w:t>5000</w:t>
      </w:r>
      <w:r>
        <w:rPr>
          <w:rFonts w:hint="eastAsia"/>
          <w:sz w:val="30"/>
          <w:szCs w:val="30"/>
        </w:rPr>
        <w:t>平方米以上，或者位于建筑的地下、四层以上且建筑总面积</w:t>
      </w:r>
      <w:r>
        <w:rPr>
          <w:sz w:val="30"/>
          <w:szCs w:val="30"/>
        </w:rPr>
        <w:t>2000</w:t>
      </w:r>
      <w:r>
        <w:rPr>
          <w:rFonts w:hint="eastAsia"/>
          <w:sz w:val="30"/>
          <w:szCs w:val="30"/>
        </w:rPr>
        <w:t>平方米以上的公共娱乐场所；</w:t>
      </w:r>
    </w:p>
    <w:p>
      <w:pPr>
        <w:spacing w:line="620" w:lineRule="exact"/>
        <w:ind w:firstLine="600" w:firstLineChars="200"/>
        <w:rPr>
          <w:rFonts w:hAnsi="宋体" w:cs="仿宋_GB2312"/>
          <w:sz w:val="30"/>
          <w:szCs w:val="30"/>
        </w:rPr>
      </w:pPr>
      <w:r>
        <w:rPr>
          <w:rFonts w:hint="eastAsia"/>
          <w:sz w:val="30"/>
          <w:szCs w:val="30"/>
        </w:rPr>
        <w:t>（三）床位数</w:t>
      </w:r>
      <w:r>
        <w:rPr>
          <w:sz w:val="30"/>
          <w:szCs w:val="30"/>
        </w:rPr>
        <w:t>1000</w:t>
      </w:r>
      <w:r>
        <w:rPr>
          <w:rFonts w:hint="eastAsia"/>
          <w:sz w:val="30"/>
          <w:szCs w:val="30"/>
        </w:rPr>
        <w:t>张以上的医院，床位数</w:t>
      </w:r>
      <w:r>
        <w:rPr>
          <w:sz w:val="30"/>
          <w:szCs w:val="30"/>
        </w:rPr>
        <w:t>200</w:t>
      </w:r>
      <w:r>
        <w:rPr>
          <w:rFonts w:hint="eastAsia"/>
          <w:sz w:val="30"/>
          <w:szCs w:val="30"/>
        </w:rPr>
        <w:t>张以上的养老院、敬老院、福利院，床位数</w:t>
      </w:r>
      <w:r>
        <w:rPr>
          <w:sz w:val="30"/>
          <w:szCs w:val="30"/>
        </w:rPr>
        <w:t>100</w:t>
      </w:r>
      <w:r>
        <w:rPr>
          <w:rFonts w:hint="eastAsia"/>
          <w:sz w:val="30"/>
          <w:szCs w:val="30"/>
        </w:rPr>
        <w:t>张以上的寄宿制</w:t>
      </w:r>
      <w:r>
        <w:rPr>
          <w:rFonts w:hint="eastAsia" w:hAnsi="宋体" w:cs="仿宋_GB2312"/>
          <w:sz w:val="30"/>
          <w:szCs w:val="30"/>
        </w:rPr>
        <w:t>幼儿园、托儿所；</w:t>
      </w:r>
    </w:p>
    <w:p>
      <w:pPr>
        <w:spacing w:line="620" w:lineRule="exact"/>
        <w:ind w:firstLine="600" w:firstLineChars="200"/>
        <w:rPr>
          <w:sz w:val="30"/>
          <w:szCs w:val="30"/>
        </w:rPr>
      </w:pPr>
      <w:r>
        <w:rPr>
          <w:rFonts w:hint="eastAsia" w:hAnsi="宋体" w:cs="仿宋_GB2312"/>
          <w:sz w:val="30"/>
          <w:szCs w:val="30"/>
        </w:rPr>
        <w:t>（四）</w:t>
      </w:r>
      <w:r>
        <w:rPr>
          <w:rFonts w:hint="eastAsia"/>
          <w:sz w:val="30"/>
          <w:szCs w:val="30"/>
        </w:rPr>
        <w:t>建筑总面积</w:t>
      </w:r>
      <w:r>
        <w:rPr>
          <w:sz w:val="30"/>
          <w:szCs w:val="30"/>
        </w:rPr>
        <w:t>50000</w:t>
      </w:r>
      <w:r>
        <w:rPr>
          <w:rFonts w:hint="eastAsia"/>
          <w:sz w:val="30"/>
          <w:szCs w:val="30"/>
        </w:rPr>
        <w:t>平方米以上的公共体育馆、会堂、展览馆、博物馆；</w:t>
      </w:r>
    </w:p>
    <w:p>
      <w:pPr>
        <w:spacing w:line="620" w:lineRule="exact"/>
        <w:ind w:firstLine="600" w:firstLineChars="200"/>
        <w:rPr>
          <w:sz w:val="30"/>
          <w:szCs w:val="30"/>
        </w:rPr>
      </w:pPr>
      <w:r>
        <w:rPr>
          <w:rFonts w:hint="eastAsia"/>
          <w:sz w:val="30"/>
          <w:szCs w:val="30"/>
        </w:rPr>
        <w:t>（五）总储量</w:t>
      </w:r>
      <w:r>
        <w:rPr>
          <w:sz w:val="30"/>
          <w:szCs w:val="30"/>
        </w:rPr>
        <w:t>10000</w:t>
      </w:r>
      <w:r>
        <w:rPr>
          <w:rFonts w:hint="eastAsia"/>
          <w:sz w:val="30"/>
          <w:szCs w:val="30"/>
        </w:rPr>
        <w:t>立方米以上的甲、乙类可燃气体和总储量</w:t>
      </w:r>
      <w:r>
        <w:rPr>
          <w:sz w:val="30"/>
          <w:szCs w:val="30"/>
        </w:rPr>
        <w:t>30000</w:t>
      </w:r>
      <w:r>
        <w:rPr>
          <w:rFonts w:hint="eastAsia"/>
          <w:sz w:val="30"/>
          <w:szCs w:val="30"/>
        </w:rPr>
        <w:t>立方米以上的甲、乙类易燃液体的生产、充装、储存、销售单位；</w:t>
      </w:r>
    </w:p>
    <w:p>
      <w:pPr>
        <w:spacing w:line="620" w:lineRule="exact"/>
        <w:ind w:firstLine="600" w:firstLineChars="200"/>
        <w:rPr>
          <w:sz w:val="30"/>
          <w:szCs w:val="30"/>
        </w:rPr>
      </w:pPr>
      <w:r>
        <w:rPr>
          <w:rFonts w:hint="eastAsia"/>
          <w:sz w:val="30"/>
          <w:szCs w:val="30"/>
        </w:rPr>
        <w:t>（六）总储量</w:t>
      </w:r>
      <w:r>
        <w:rPr>
          <w:sz w:val="30"/>
          <w:szCs w:val="30"/>
        </w:rPr>
        <w:t>50000</w:t>
      </w:r>
      <w:r>
        <w:rPr>
          <w:rFonts w:hint="eastAsia"/>
          <w:sz w:val="30"/>
          <w:szCs w:val="30"/>
        </w:rPr>
        <w:t>吨以上的粮库，总储量</w:t>
      </w:r>
      <w:r>
        <w:rPr>
          <w:sz w:val="30"/>
          <w:szCs w:val="30"/>
        </w:rPr>
        <w:t>10000</w:t>
      </w:r>
      <w:r>
        <w:rPr>
          <w:rFonts w:hint="eastAsia"/>
          <w:sz w:val="30"/>
          <w:szCs w:val="30"/>
        </w:rPr>
        <w:t>吨以上的棉花储存、加工场所，总储量</w:t>
      </w:r>
      <w:r>
        <w:rPr>
          <w:sz w:val="30"/>
          <w:szCs w:val="30"/>
        </w:rPr>
        <w:t>50000</w:t>
      </w:r>
      <w:r>
        <w:rPr>
          <w:rFonts w:hint="eastAsia"/>
          <w:sz w:val="30"/>
          <w:szCs w:val="30"/>
        </w:rPr>
        <w:t>立方米以上的木材堆场，以及储存总价值</w:t>
      </w:r>
      <w:r>
        <w:rPr>
          <w:sz w:val="30"/>
          <w:szCs w:val="30"/>
        </w:rPr>
        <w:t>2000</w:t>
      </w:r>
      <w:r>
        <w:rPr>
          <w:rFonts w:hint="eastAsia"/>
          <w:sz w:val="30"/>
          <w:szCs w:val="30"/>
        </w:rPr>
        <w:t>万元以上的其他可燃物品仓库、堆场；</w:t>
      </w:r>
    </w:p>
    <w:p>
      <w:pPr>
        <w:spacing w:line="620" w:lineRule="exact"/>
        <w:ind w:firstLine="600" w:firstLineChars="200"/>
        <w:rPr>
          <w:sz w:val="30"/>
          <w:szCs w:val="30"/>
        </w:rPr>
      </w:pPr>
      <w:r>
        <w:rPr>
          <w:rFonts w:hint="eastAsia"/>
          <w:sz w:val="30"/>
          <w:szCs w:val="30"/>
        </w:rPr>
        <w:t>（七）建筑高度超过</w:t>
      </w:r>
      <w:r>
        <w:rPr>
          <w:sz w:val="30"/>
          <w:szCs w:val="30"/>
        </w:rPr>
        <w:t>100</w:t>
      </w:r>
      <w:r>
        <w:rPr>
          <w:rFonts w:hint="eastAsia"/>
          <w:sz w:val="30"/>
          <w:szCs w:val="30"/>
        </w:rPr>
        <w:t>米的高层公共建筑；</w:t>
      </w:r>
    </w:p>
    <w:p>
      <w:pPr>
        <w:spacing w:line="620" w:lineRule="exact"/>
        <w:ind w:firstLine="600" w:firstLineChars="200"/>
        <w:rPr>
          <w:sz w:val="30"/>
          <w:szCs w:val="30"/>
        </w:rPr>
      </w:pPr>
      <w:r>
        <w:rPr>
          <w:rFonts w:hint="eastAsia"/>
          <w:sz w:val="30"/>
          <w:szCs w:val="30"/>
        </w:rPr>
        <w:t>（八）规模容量</w:t>
      </w:r>
      <w:r>
        <w:rPr>
          <w:sz w:val="30"/>
          <w:szCs w:val="30"/>
        </w:rPr>
        <w:t>120</w:t>
      </w:r>
      <w:r>
        <w:rPr>
          <w:rFonts w:hint="eastAsia"/>
          <w:sz w:val="30"/>
          <w:szCs w:val="30"/>
        </w:rPr>
        <w:t>万千瓦以上的发电厂；</w:t>
      </w:r>
    </w:p>
    <w:p>
      <w:pPr>
        <w:spacing w:line="620" w:lineRule="exact"/>
        <w:ind w:firstLine="600" w:firstLineChars="200"/>
        <w:rPr>
          <w:sz w:val="30"/>
          <w:szCs w:val="30"/>
        </w:rPr>
      </w:pPr>
      <w:r>
        <w:rPr>
          <w:rFonts w:hint="eastAsia"/>
          <w:sz w:val="30"/>
          <w:szCs w:val="30"/>
        </w:rPr>
        <w:t>（九）采用木结构或砖木结构的全国重点文物保护单位；</w:t>
      </w:r>
    </w:p>
    <w:p>
      <w:pPr>
        <w:spacing w:line="620" w:lineRule="exact"/>
        <w:ind w:firstLine="600" w:firstLineChars="200"/>
        <w:rPr>
          <w:sz w:val="30"/>
          <w:szCs w:val="30"/>
        </w:rPr>
      </w:pPr>
      <w:r>
        <w:rPr>
          <w:rFonts w:hint="eastAsia"/>
          <w:sz w:val="30"/>
          <w:szCs w:val="30"/>
        </w:rPr>
        <w:t>（十）其他容易发生火灾且一旦发生火灾可能造成重大人员伤亡或者财产损失的单位、场所。</w:t>
      </w:r>
    </w:p>
    <w:p>
      <w:pPr>
        <w:spacing w:line="620" w:lineRule="exact"/>
        <w:ind w:firstLine="600" w:firstLineChars="200"/>
        <w:rPr>
          <w:sz w:val="30"/>
          <w:szCs w:val="30"/>
        </w:rPr>
      </w:pPr>
      <w:r>
        <w:rPr>
          <w:rFonts w:hint="eastAsia"/>
          <w:sz w:val="30"/>
          <w:szCs w:val="30"/>
        </w:rPr>
        <w:t>在县级以上人民政府备案的消防安全重点单位中，火灾高危单位应当单列。</w:t>
      </w:r>
    </w:p>
    <w:p>
      <w:pPr>
        <w:spacing w:line="620" w:lineRule="exact"/>
        <w:ind w:firstLine="600" w:firstLineChars="200"/>
        <w:rPr>
          <w:rFonts w:hint="eastAsia" w:hAnsi="宋体" w:cs="宋体"/>
          <w:kern w:val="0"/>
          <w:sz w:val="30"/>
          <w:szCs w:val="30"/>
        </w:rPr>
      </w:pPr>
      <w:r>
        <w:rPr>
          <w:rFonts w:hint="eastAsia" w:ascii="黑体" w:eastAsia="黑体"/>
          <w:sz w:val="30"/>
          <w:szCs w:val="30"/>
        </w:rPr>
        <w:t>第三条　</w:t>
      </w:r>
      <w:r>
        <w:rPr>
          <w:rFonts w:hint="eastAsia"/>
          <w:sz w:val="30"/>
          <w:szCs w:val="30"/>
        </w:rPr>
        <w:t>火灾高危单位应当遵守消防法律、法规、规章</w:t>
      </w:r>
      <w:r>
        <w:rPr>
          <w:rFonts w:hint="eastAsia" w:hAnsi="宋体" w:cs="宋体"/>
          <w:kern w:val="0"/>
          <w:sz w:val="30"/>
          <w:szCs w:val="30"/>
        </w:rPr>
        <w:t>（以下统称消防法规）</w:t>
      </w:r>
      <w:r>
        <w:rPr>
          <w:rFonts w:hint="eastAsia"/>
          <w:sz w:val="30"/>
          <w:szCs w:val="30"/>
        </w:rPr>
        <w:t>，履行消防职责，加强消防管理，保障消防安全。</w:t>
      </w:r>
    </w:p>
    <w:p>
      <w:pPr>
        <w:spacing w:line="620" w:lineRule="exact"/>
        <w:jc w:val="center"/>
        <w:rPr>
          <w:rFonts w:hAnsi="宋体" w:cs="宋体"/>
          <w:kern w:val="0"/>
          <w:sz w:val="30"/>
          <w:szCs w:val="30"/>
        </w:rPr>
      </w:pPr>
      <w:r>
        <w:rPr>
          <w:rFonts w:hint="eastAsia" w:ascii="黑体" w:eastAsia="黑体"/>
          <w:sz w:val="30"/>
          <w:szCs w:val="30"/>
        </w:rPr>
        <w:t>第二章　消防安全组织</w:t>
      </w:r>
    </w:p>
    <w:p>
      <w:pPr>
        <w:spacing w:line="620" w:lineRule="exact"/>
        <w:ind w:firstLine="600" w:firstLineChars="200"/>
        <w:rPr>
          <w:rFonts w:hAnsi="宋体" w:cs="宋体"/>
          <w:kern w:val="0"/>
          <w:sz w:val="30"/>
          <w:szCs w:val="30"/>
        </w:rPr>
      </w:pPr>
      <w:r>
        <w:rPr>
          <w:rFonts w:hint="eastAsia" w:ascii="黑体" w:eastAsia="黑体"/>
          <w:sz w:val="30"/>
          <w:szCs w:val="30"/>
        </w:rPr>
        <w:t>第四条　</w:t>
      </w:r>
      <w:r>
        <w:rPr>
          <w:rFonts w:hint="eastAsia"/>
          <w:sz w:val="30"/>
          <w:szCs w:val="30"/>
        </w:rPr>
        <w:t>火灾高危单位</w:t>
      </w:r>
      <w:r>
        <w:rPr>
          <w:rFonts w:hint="eastAsia" w:hAnsi="宋体" w:cs="宋体"/>
          <w:kern w:val="0"/>
          <w:sz w:val="30"/>
          <w:szCs w:val="30"/>
        </w:rPr>
        <w:t>消防安全责任人、消防安全管理人、专职</w:t>
      </w:r>
      <w:r>
        <w:rPr>
          <w:rFonts w:hint="eastAsia"/>
          <w:sz w:val="30"/>
          <w:szCs w:val="30"/>
        </w:rPr>
        <w:t>消防管理员、消防控制室值班操作人员等，</w:t>
      </w:r>
      <w:r>
        <w:rPr>
          <w:rFonts w:hint="eastAsia" w:hAnsi="宋体" w:cs="宋体"/>
          <w:kern w:val="0"/>
          <w:sz w:val="30"/>
          <w:szCs w:val="30"/>
        </w:rPr>
        <w:t>应当在</w:t>
      </w:r>
      <w:r>
        <w:rPr>
          <w:rFonts w:hint="eastAsia"/>
          <w:sz w:val="30"/>
          <w:szCs w:val="30"/>
        </w:rPr>
        <w:t>确定或</w:t>
      </w:r>
      <w:r>
        <w:rPr>
          <w:rFonts w:hint="eastAsia" w:hAnsi="宋体" w:cs="宋体"/>
          <w:kern w:val="0"/>
          <w:sz w:val="30"/>
          <w:szCs w:val="30"/>
        </w:rPr>
        <w:t>变</w:t>
      </w:r>
      <w:r>
        <w:rPr>
          <w:rFonts w:hint="eastAsia"/>
          <w:sz w:val="30"/>
          <w:szCs w:val="30"/>
        </w:rPr>
        <w:t>更之日起</w:t>
      </w:r>
      <w:r>
        <w:rPr>
          <w:rFonts w:hAnsi="宋体" w:cs="宋体"/>
          <w:kern w:val="0"/>
          <w:sz w:val="30"/>
          <w:szCs w:val="30"/>
        </w:rPr>
        <w:t>5</w:t>
      </w:r>
      <w:r>
        <w:rPr>
          <w:rFonts w:hint="eastAsia" w:hAnsi="宋体" w:cs="宋体"/>
          <w:kern w:val="0"/>
          <w:sz w:val="30"/>
          <w:szCs w:val="30"/>
        </w:rPr>
        <w:t>个工作日内报当地公安机关消防机构备案。</w:t>
      </w:r>
    </w:p>
    <w:p>
      <w:pPr>
        <w:spacing w:line="620" w:lineRule="exact"/>
        <w:ind w:firstLine="600" w:firstLineChars="200"/>
        <w:rPr>
          <w:sz w:val="30"/>
          <w:szCs w:val="30"/>
        </w:rPr>
      </w:pPr>
      <w:r>
        <w:rPr>
          <w:rFonts w:hint="eastAsia" w:ascii="黑体" w:eastAsia="黑体"/>
          <w:sz w:val="30"/>
          <w:szCs w:val="30"/>
        </w:rPr>
        <w:t>第五条　</w:t>
      </w:r>
      <w:r>
        <w:rPr>
          <w:rFonts w:hint="eastAsia"/>
          <w:sz w:val="30"/>
          <w:szCs w:val="30"/>
        </w:rPr>
        <w:t>火灾高危单位应当确定专职消防安全管理人员，负责单位日常消防安全管理工作。</w:t>
      </w:r>
    </w:p>
    <w:p>
      <w:pPr>
        <w:spacing w:line="620" w:lineRule="exact"/>
        <w:ind w:firstLine="600" w:firstLineChars="200"/>
        <w:rPr>
          <w:rFonts w:ascii="黑体" w:eastAsia="黑体"/>
          <w:sz w:val="30"/>
          <w:szCs w:val="30"/>
        </w:rPr>
      </w:pPr>
      <w:r>
        <w:rPr>
          <w:rFonts w:hint="eastAsia" w:ascii="黑体" w:eastAsia="黑体"/>
          <w:sz w:val="30"/>
          <w:szCs w:val="30"/>
        </w:rPr>
        <w:t>第六条　</w:t>
      </w:r>
      <w:r>
        <w:rPr>
          <w:rFonts w:hint="eastAsia" w:hAnsi="宋体" w:cs="宋体"/>
          <w:kern w:val="0"/>
          <w:sz w:val="30"/>
          <w:szCs w:val="30"/>
        </w:rPr>
        <w:t>火灾高危单位应当建立专职或志愿消防队伍。</w:t>
      </w:r>
    </w:p>
    <w:p>
      <w:pPr>
        <w:spacing w:line="620" w:lineRule="exact"/>
        <w:ind w:firstLine="600" w:firstLineChars="200"/>
        <w:rPr>
          <w:rFonts w:hAnsi="宋体" w:cs="宋体"/>
          <w:kern w:val="0"/>
          <w:sz w:val="30"/>
          <w:szCs w:val="30"/>
        </w:rPr>
      </w:pPr>
      <w:r>
        <w:rPr>
          <w:rFonts w:hint="eastAsia" w:hAnsi="宋体" w:cs="宋体"/>
          <w:kern w:val="0"/>
          <w:sz w:val="30"/>
          <w:szCs w:val="30"/>
        </w:rPr>
        <w:t>下列火灾高危单位应当建立专职消防队，实行</w:t>
      </w:r>
      <w:r>
        <w:rPr>
          <w:sz w:val="30"/>
          <w:szCs w:val="30"/>
        </w:rPr>
        <w:t>24</w:t>
      </w:r>
      <w:r>
        <w:rPr>
          <w:rFonts w:hint="eastAsia" w:hAnsi="宋体" w:cs="宋体"/>
          <w:kern w:val="0"/>
          <w:sz w:val="30"/>
          <w:szCs w:val="30"/>
        </w:rPr>
        <w:t>小时值班备勤，承担本单位的火灾扑救工作：</w:t>
      </w:r>
    </w:p>
    <w:p>
      <w:pPr>
        <w:spacing w:line="620" w:lineRule="exact"/>
        <w:ind w:firstLine="600" w:firstLineChars="200"/>
        <w:rPr>
          <w:rFonts w:hAnsi="宋体" w:cs="宋体"/>
          <w:kern w:val="0"/>
          <w:sz w:val="30"/>
          <w:szCs w:val="30"/>
        </w:rPr>
      </w:pPr>
      <w:r>
        <w:rPr>
          <w:rFonts w:hint="eastAsia" w:hAnsi="宋体" w:cs="宋体"/>
          <w:kern w:val="0"/>
          <w:sz w:val="30"/>
          <w:szCs w:val="30"/>
        </w:rPr>
        <w:t>（一）建筑总面积</w:t>
      </w:r>
      <w:r>
        <w:rPr>
          <w:rFonts w:hAnsi="宋体" w:cs="宋体"/>
          <w:kern w:val="0"/>
          <w:sz w:val="30"/>
          <w:szCs w:val="30"/>
        </w:rPr>
        <w:t>100000</w:t>
      </w:r>
      <w:r>
        <w:rPr>
          <w:rFonts w:hint="eastAsia" w:hAnsi="宋体" w:cs="宋体"/>
          <w:kern w:val="0"/>
          <w:sz w:val="30"/>
          <w:szCs w:val="30"/>
        </w:rPr>
        <w:t>平方米以上的商场，建筑总面积</w:t>
      </w:r>
      <w:r>
        <w:rPr>
          <w:rFonts w:hAnsi="宋体" w:cs="宋体"/>
          <w:kern w:val="0"/>
          <w:sz w:val="30"/>
          <w:szCs w:val="30"/>
        </w:rPr>
        <w:t>20000</w:t>
      </w:r>
      <w:r>
        <w:rPr>
          <w:rFonts w:hint="eastAsia" w:hAnsi="宋体" w:cs="宋体"/>
          <w:kern w:val="0"/>
          <w:sz w:val="30"/>
          <w:szCs w:val="30"/>
        </w:rPr>
        <w:t>平方米以上的地下公众聚集场所；</w:t>
      </w:r>
    </w:p>
    <w:p>
      <w:pPr>
        <w:spacing w:line="620" w:lineRule="exact"/>
        <w:ind w:firstLine="600" w:firstLineChars="200"/>
        <w:rPr>
          <w:sz w:val="30"/>
          <w:szCs w:val="30"/>
        </w:rPr>
      </w:pPr>
      <w:r>
        <w:rPr>
          <w:rFonts w:hint="eastAsia" w:hAnsi="宋体" w:cs="宋体"/>
          <w:kern w:val="0"/>
          <w:sz w:val="30"/>
          <w:szCs w:val="30"/>
        </w:rPr>
        <w:t>（二）</w:t>
      </w:r>
      <w:r>
        <w:rPr>
          <w:rFonts w:hint="eastAsia"/>
          <w:sz w:val="30"/>
          <w:szCs w:val="30"/>
        </w:rPr>
        <w:t>总储量</w:t>
      </w:r>
      <w:r>
        <w:rPr>
          <w:sz w:val="30"/>
          <w:szCs w:val="30"/>
        </w:rPr>
        <w:t>20000</w:t>
      </w:r>
      <w:r>
        <w:rPr>
          <w:rFonts w:hint="eastAsia"/>
          <w:sz w:val="30"/>
          <w:szCs w:val="30"/>
        </w:rPr>
        <w:t>立方米以上的甲、乙类可燃气体和总储量</w:t>
      </w:r>
      <w:r>
        <w:rPr>
          <w:sz w:val="30"/>
          <w:szCs w:val="30"/>
        </w:rPr>
        <w:t>100000</w:t>
      </w:r>
      <w:r>
        <w:rPr>
          <w:rFonts w:hint="eastAsia"/>
          <w:sz w:val="30"/>
          <w:szCs w:val="30"/>
        </w:rPr>
        <w:t>立方米以上的甲、乙类易燃液体的生产、充装、储存、销售单位；</w:t>
      </w:r>
    </w:p>
    <w:p>
      <w:pPr>
        <w:spacing w:line="620" w:lineRule="exact"/>
        <w:ind w:firstLine="600" w:firstLineChars="200"/>
        <w:rPr>
          <w:rFonts w:hAnsi="宋体" w:cs="宋体"/>
          <w:kern w:val="0"/>
          <w:sz w:val="30"/>
          <w:szCs w:val="30"/>
        </w:rPr>
      </w:pPr>
      <w:r>
        <w:rPr>
          <w:rFonts w:hint="eastAsia"/>
          <w:sz w:val="30"/>
          <w:szCs w:val="30"/>
        </w:rPr>
        <w:t>（三）</w:t>
      </w:r>
      <w:r>
        <w:rPr>
          <w:rFonts w:hint="eastAsia" w:hAnsi="宋体" w:cs="宋体"/>
          <w:kern w:val="0"/>
          <w:sz w:val="30"/>
          <w:szCs w:val="30"/>
        </w:rPr>
        <w:t>总储量</w:t>
      </w:r>
      <w:r>
        <w:rPr>
          <w:rFonts w:hAnsi="宋体" w:cs="宋体"/>
          <w:kern w:val="0"/>
          <w:sz w:val="30"/>
          <w:szCs w:val="30"/>
        </w:rPr>
        <w:t>20000</w:t>
      </w:r>
      <w:r>
        <w:rPr>
          <w:rFonts w:hint="eastAsia" w:hAnsi="宋体" w:cs="宋体"/>
          <w:kern w:val="0"/>
          <w:sz w:val="30"/>
          <w:szCs w:val="30"/>
        </w:rPr>
        <w:t>吨以上的棉花储存、加工场所，总储量</w:t>
      </w:r>
      <w:r>
        <w:rPr>
          <w:rFonts w:hAnsi="宋体" w:cs="宋体"/>
          <w:kern w:val="0"/>
          <w:sz w:val="30"/>
          <w:szCs w:val="30"/>
        </w:rPr>
        <w:t>200000</w:t>
      </w:r>
      <w:r>
        <w:rPr>
          <w:rFonts w:hint="eastAsia" w:hAnsi="宋体" w:cs="宋体"/>
          <w:kern w:val="0"/>
          <w:sz w:val="30"/>
          <w:szCs w:val="30"/>
        </w:rPr>
        <w:t>立方米以上的木材堆场；</w:t>
      </w:r>
    </w:p>
    <w:p>
      <w:pPr>
        <w:spacing w:line="620" w:lineRule="exact"/>
        <w:ind w:firstLine="600" w:firstLineChars="200"/>
        <w:rPr>
          <w:rFonts w:hAnsi="宋体" w:cs="宋体"/>
          <w:kern w:val="0"/>
          <w:sz w:val="30"/>
          <w:szCs w:val="30"/>
        </w:rPr>
      </w:pPr>
      <w:r>
        <w:rPr>
          <w:rFonts w:hint="eastAsia" w:hAnsi="宋体" w:cs="宋体"/>
          <w:kern w:val="0"/>
          <w:sz w:val="30"/>
          <w:szCs w:val="30"/>
        </w:rPr>
        <w:t>（四）其</w:t>
      </w:r>
      <w:r>
        <w:rPr>
          <w:rFonts w:hint="eastAsia"/>
          <w:sz w:val="30"/>
          <w:szCs w:val="30"/>
        </w:rPr>
        <w:t>他依法应当建立专职消防队的大型企业</w:t>
      </w:r>
      <w:r>
        <w:rPr>
          <w:rFonts w:hint="eastAsia" w:hAnsi="宋体" w:cs="宋体"/>
          <w:kern w:val="0"/>
          <w:sz w:val="30"/>
          <w:szCs w:val="30"/>
        </w:rPr>
        <w:t>。</w:t>
      </w:r>
    </w:p>
    <w:p>
      <w:pPr>
        <w:spacing w:line="620" w:lineRule="exact"/>
        <w:ind w:firstLine="600" w:firstLineChars="200"/>
        <w:rPr>
          <w:rFonts w:hAnsi="宋体" w:cs="宋体"/>
          <w:kern w:val="0"/>
          <w:sz w:val="30"/>
          <w:szCs w:val="30"/>
        </w:rPr>
      </w:pPr>
      <w:r>
        <w:rPr>
          <w:rFonts w:hint="eastAsia"/>
          <w:sz w:val="30"/>
          <w:szCs w:val="30"/>
        </w:rPr>
        <w:t>除第二款之外的火灾高危单位应当建立志愿消防队，根据实际确定人员数量，</w:t>
      </w:r>
      <w:r>
        <w:rPr>
          <w:rFonts w:hint="eastAsia" w:hAnsi="宋体" w:cs="宋体"/>
          <w:kern w:val="0"/>
          <w:sz w:val="30"/>
          <w:szCs w:val="30"/>
        </w:rPr>
        <w:t>配备满足火灾扑救工作需要的消防器材。公共娱乐场所员工应当全员参加志愿消防队，其他火灾高危单位应当有不少于五分之一的员工参加志愿消防队。</w:t>
      </w:r>
    </w:p>
    <w:p>
      <w:pPr>
        <w:spacing w:line="620" w:lineRule="exact"/>
        <w:ind w:firstLine="600" w:firstLineChars="200"/>
        <w:rPr>
          <w:rFonts w:hAnsi="宋体" w:cs="宋体"/>
          <w:kern w:val="0"/>
          <w:sz w:val="30"/>
          <w:szCs w:val="30"/>
        </w:rPr>
      </w:pPr>
      <w:r>
        <w:rPr>
          <w:rFonts w:hint="eastAsia" w:ascii="黑体" w:eastAsia="黑体"/>
          <w:sz w:val="30"/>
          <w:szCs w:val="30"/>
        </w:rPr>
        <w:t>第七条　</w:t>
      </w:r>
      <w:r>
        <w:rPr>
          <w:rFonts w:hint="eastAsia" w:hAnsi="宋体" w:cs="宋体"/>
          <w:kern w:val="0"/>
          <w:sz w:val="30"/>
          <w:szCs w:val="30"/>
        </w:rPr>
        <w:t>火灾高危单位应当制定更加</w:t>
      </w:r>
      <w:r>
        <w:rPr>
          <w:rFonts w:hint="eastAsia"/>
          <w:sz w:val="30"/>
          <w:szCs w:val="30"/>
        </w:rPr>
        <w:t>严格、科学的</w:t>
      </w:r>
      <w:r>
        <w:rPr>
          <w:rFonts w:hint="eastAsia" w:hAnsi="宋体" w:cs="宋体"/>
          <w:kern w:val="0"/>
          <w:sz w:val="30"/>
          <w:szCs w:val="30"/>
        </w:rPr>
        <w:t>灭火和应急疏散预案，至少每季度进行一次演练，并结合实际不断完善预案。</w:t>
      </w:r>
    </w:p>
    <w:p>
      <w:pPr>
        <w:spacing w:line="620" w:lineRule="exact"/>
        <w:ind w:firstLine="600" w:firstLineChars="200"/>
        <w:rPr>
          <w:rFonts w:hAnsi="宋体" w:cs="宋体"/>
          <w:kern w:val="0"/>
          <w:sz w:val="30"/>
          <w:szCs w:val="30"/>
        </w:rPr>
      </w:pPr>
      <w:r>
        <w:rPr>
          <w:rFonts w:hint="eastAsia" w:hAnsi="宋体" w:cs="宋体"/>
          <w:kern w:val="0"/>
          <w:sz w:val="30"/>
          <w:szCs w:val="30"/>
        </w:rPr>
        <w:t>同一建筑物由两个以上高危单位管理或者使用的，还应当制定联合灭火和应急疏散预案，并按照前款规定实施。</w:t>
      </w:r>
    </w:p>
    <w:p>
      <w:pPr>
        <w:spacing w:line="620" w:lineRule="exact"/>
        <w:ind w:firstLine="600" w:firstLineChars="200"/>
        <w:rPr>
          <w:rFonts w:hAnsi="宋体" w:cs="宋体"/>
          <w:kern w:val="0"/>
          <w:sz w:val="30"/>
          <w:szCs w:val="30"/>
        </w:rPr>
      </w:pPr>
      <w:r>
        <w:rPr>
          <w:rFonts w:hint="eastAsia" w:hAnsi="宋体" w:cs="宋体"/>
          <w:kern w:val="0"/>
          <w:sz w:val="30"/>
          <w:szCs w:val="30"/>
        </w:rPr>
        <w:t>属于人员密集场所的火灾高危单位应当逐楼层、逐区域明确应急疏散人员，负责引导人员安全疏散逃生。</w:t>
      </w:r>
    </w:p>
    <w:p>
      <w:pPr>
        <w:spacing w:line="620" w:lineRule="exact"/>
        <w:ind w:firstLine="600" w:firstLineChars="200"/>
        <w:rPr>
          <w:rFonts w:hint="eastAsia" w:hAnsi="宋体" w:cs="宋体"/>
          <w:kern w:val="0"/>
          <w:sz w:val="30"/>
          <w:szCs w:val="30"/>
        </w:rPr>
      </w:pPr>
      <w:r>
        <w:rPr>
          <w:rFonts w:hint="eastAsia" w:ascii="黑体" w:eastAsia="黑体"/>
          <w:sz w:val="30"/>
          <w:szCs w:val="30"/>
        </w:rPr>
        <w:t>第八条　</w:t>
      </w:r>
      <w:r>
        <w:rPr>
          <w:rFonts w:hint="eastAsia"/>
          <w:sz w:val="30"/>
          <w:szCs w:val="30"/>
        </w:rPr>
        <w:t>火灾高危单位的员工应当懂得本场所的火灾危险性，掌握消火栓、灭火器等常见灭火器材的使用方法，熟知安全出口、疏散通道位置，会查改火灾隐患，会扑救初起火灾，会组织人员安全疏散。</w:t>
      </w:r>
    </w:p>
    <w:p>
      <w:pPr>
        <w:spacing w:line="620" w:lineRule="exact"/>
        <w:jc w:val="center"/>
        <w:rPr>
          <w:rFonts w:hint="eastAsia" w:ascii="黑体" w:eastAsia="黑体"/>
          <w:sz w:val="30"/>
          <w:szCs w:val="30"/>
        </w:rPr>
      </w:pPr>
      <w:r>
        <w:rPr>
          <w:rFonts w:hint="eastAsia" w:ascii="黑体" w:eastAsia="黑体"/>
          <w:sz w:val="30"/>
          <w:szCs w:val="30"/>
        </w:rPr>
        <w:t>第三章　消防安全管理</w:t>
      </w:r>
    </w:p>
    <w:p>
      <w:pPr>
        <w:spacing w:line="620" w:lineRule="exact"/>
        <w:ind w:firstLine="600" w:firstLineChars="200"/>
        <w:rPr>
          <w:sz w:val="30"/>
          <w:szCs w:val="30"/>
        </w:rPr>
      </w:pPr>
      <w:r>
        <w:rPr>
          <w:rFonts w:hint="eastAsia" w:ascii="黑体" w:eastAsia="黑体"/>
          <w:sz w:val="30"/>
          <w:szCs w:val="30"/>
        </w:rPr>
        <w:t>第九条　</w:t>
      </w:r>
      <w:r>
        <w:rPr>
          <w:rFonts w:hint="eastAsia"/>
          <w:sz w:val="30"/>
          <w:szCs w:val="30"/>
        </w:rPr>
        <w:t>火灾高危单位应当按照国家有关规定配置消防设施、器材，并建立消防器材库。</w:t>
      </w:r>
    </w:p>
    <w:p>
      <w:pPr>
        <w:spacing w:line="620" w:lineRule="exact"/>
        <w:ind w:firstLine="600" w:firstLineChars="200"/>
        <w:rPr>
          <w:sz w:val="30"/>
          <w:szCs w:val="30"/>
        </w:rPr>
      </w:pPr>
      <w:r>
        <w:rPr>
          <w:rFonts w:hint="eastAsia"/>
          <w:sz w:val="30"/>
          <w:szCs w:val="30"/>
        </w:rPr>
        <w:t>消防器材库宜建在靠外墙或便于进出的部位，并应当结合实际配备充足的消防战斗服、安全头盔、腰带、消防胶靴、救生绳、防烟防毒面具、</w:t>
      </w:r>
      <w:r>
        <w:rPr>
          <w:rFonts w:hint="eastAsia" w:hAnsi="宋体" w:cs="宋体"/>
          <w:kern w:val="0"/>
          <w:sz w:val="30"/>
          <w:szCs w:val="30"/>
        </w:rPr>
        <w:t>强光手电、</w:t>
      </w:r>
      <w:r>
        <w:rPr>
          <w:rFonts w:hint="eastAsia"/>
          <w:sz w:val="30"/>
          <w:szCs w:val="30"/>
        </w:rPr>
        <w:t>灭火器、消防斧、腰斧、缓降器、折叠拉梯、折叠式软梯等常用消防设施、器材。</w:t>
      </w:r>
    </w:p>
    <w:p>
      <w:pPr>
        <w:spacing w:line="620" w:lineRule="exact"/>
        <w:ind w:firstLine="600" w:firstLineChars="200"/>
        <w:rPr>
          <w:sz w:val="30"/>
          <w:szCs w:val="30"/>
        </w:rPr>
      </w:pPr>
      <w:r>
        <w:rPr>
          <w:rFonts w:hint="eastAsia"/>
          <w:sz w:val="30"/>
          <w:szCs w:val="30"/>
        </w:rPr>
        <w:t>属于商场、市场等公众聚集场所的火灾高危单位，室内的疏散指示标志应为灯光式，且主要疏散通道和安全出口处的疏散指示标志的规格不应小于</w:t>
      </w:r>
      <w:r>
        <w:rPr>
          <w:sz w:val="30"/>
          <w:szCs w:val="30"/>
        </w:rPr>
        <w:t>0.85</w:t>
      </w:r>
      <w:r>
        <w:rPr>
          <w:rFonts w:hint="eastAsia"/>
          <w:sz w:val="30"/>
          <w:szCs w:val="30"/>
        </w:rPr>
        <w:t>米×</w:t>
      </w:r>
      <w:r>
        <w:rPr>
          <w:sz w:val="30"/>
          <w:szCs w:val="30"/>
        </w:rPr>
        <w:t>0.30</w:t>
      </w:r>
      <w:r>
        <w:rPr>
          <w:rFonts w:hint="eastAsia"/>
          <w:sz w:val="30"/>
          <w:szCs w:val="30"/>
        </w:rPr>
        <w:t>米。</w:t>
      </w:r>
    </w:p>
    <w:p>
      <w:pPr>
        <w:spacing w:line="620" w:lineRule="exact"/>
        <w:ind w:firstLine="600" w:firstLineChars="200"/>
        <w:rPr>
          <w:sz w:val="30"/>
          <w:szCs w:val="30"/>
        </w:rPr>
      </w:pPr>
      <w:r>
        <w:rPr>
          <w:rFonts w:hint="eastAsia" w:ascii="黑体" w:eastAsia="黑体"/>
          <w:sz w:val="30"/>
          <w:szCs w:val="30"/>
        </w:rPr>
        <w:t>第十条　</w:t>
      </w:r>
      <w:r>
        <w:rPr>
          <w:rFonts w:hint="eastAsia"/>
          <w:sz w:val="30"/>
          <w:szCs w:val="30"/>
        </w:rPr>
        <w:t>建筑高度超过</w:t>
      </w:r>
      <w:r>
        <w:rPr>
          <w:sz w:val="30"/>
          <w:szCs w:val="30"/>
        </w:rPr>
        <w:t>100</w:t>
      </w:r>
      <w:r>
        <w:rPr>
          <w:rFonts w:hint="eastAsia"/>
          <w:sz w:val="30"/>
          <w:szCs w:val="30"/>
        </w:rPr>
        <w:t>米的公共建筑严禁将避难层出租、出售或挪作他用。</w:t>
      </w:r>
    </w:p>
    <w:p>
      <w:pPr>
        <w:spacing w:line="620" w:lineRule="exact"/>
        <w:ind w:firstLine="600" w:firstLineChars="200"/>
        <w:rPr>
          <w:sz w:val="30"/>
          <w:szCs w:val="30"/>
        </w:rPr>
      </w:pPr>
      <w:r>
        <w:rPr>
          <w:rFonts w:hint="eastAsia" w:ascii="黑体" w:eastAsia="黑体"/>
          <w:sz w:val="30"/>
          <w:szCs w:val="30"/>
        </w:rPr>
        <w:t>第十一条　</w:t>
      </w:r>
      <w:r>
        <w:rPr>
          <w:rFonts w:hint="eastAsia"/>
          <w:sz w:val="30"/>
          <w:szCs w:val="30"/>
        </w:rPr>
        <w:t>火灾高危单位应当将下列部位确定为消防安全重点部位，设置明显的防火标志、消防安全标识，实行严格管理：</w:t>
      </w:r>
    </w:p>
    <w:p>
      <w:pPr>
        <w:spacing w:line="620" w:lineRule="exact"/>
        <w:ind w:firstLine="600" w:firstLineChars="200"/>
        <w:rPr>
          <w:sz w:val="30"/>
          <w:szCs w:val="30"/>
        </w:rPr>
      </w:pPr>
      <w:r>
        <w:rPr>
          <w:rFonts w:hint="eastAsia"/>
          <w:sz w:val="30"/>
          <w:szCs w:val="30"/>
        </w:rPr>
        <w:t>（一）可燃物品的仓库；</w:t>
      </w:r>
    </w:p>
    <w:p>
      <w:pPr>
        <w:spacing w:line="620" w:lineRule="exact"/>
        <w:ind w:firstLine="600" w:firstLineChars="200"/>
        <w:rPr>
          <w:sz w:val="30"/>
          <w:szCs w:val="30"/>
        </w:rPr>
      </w:pPr>
      <w:r>
        <w:rPr>
          <w:rFonts w:hint="eastAsia"/>
          <w:sz w:val="30"/>
          <w:szCs w:val="30"/>
        </w:rPr>
        <w:t>（二）易燃易爆危险品生产车间、加工车间、仓库、储罐；</w:t>
      </w:r>
    </w:p>
    <w:p>
      <w:pPr>
        <w:spacing w:line="620" w:lineRule="exact"/>
        <w:ind w:firstLine="600" w:firstLineChars="200"/>
        <w:rPr>
          <w:sz w:val="30"/>
          <w:szCs w:val="30"/>
        </w:rPr>
      </w:pPr>
      <w:r>
        <w:rPr>
          <w:rFonts w:hint="eastAsia"/>
          <w:sz w:val="30"/>
          <w:szCs w:val="30"/>
        </w:rPr>
        <w:t>（三）燃气、燃油用房，厨房操作间；</w:t>
      </w:r>
    </w:p>
    <w:p>
      <w:pPr>
        <w:spacing w:line="620" w:lineRule="exact"/>
        <w:ind w:firstLine="600" w:firstLineChars="200"/>
        <w:rPr>
          <w:sz w:val="30"/>
          <w:szCs w:val="30"/>
        </w:rPr>
      </w:pPr>
      <w:r>
        <w:rPr>
          <w:rFonts w:hint="eastAsia"/>
          <w:sz w:val="30"/>
          <w:szCs w:val="30"/>
        </w:rPr>
        <w:t>（四）变配电室和计算机、空调机等集中用电设备用房；</w:t>
      </w:r>
    </w:p>
    <w:p>
      <w:pPr>
        <w:spacing w:line="620" w:lineRule="exact"/>
        <w:ind w:firstLine="600" w:firstLineChars="200"/>
        <w:rPr>
          <w:sz w:val="30"/>
          <w:szCs w:val="30"/>
        </w:rPr>
      </w:pPr>
      <w:r>
        <w:rPr>
          <w:rFonts w:hint="eastAsia"/>
          <w:sz w:val="30"/>
          <w:szCs w:val="30"/>
        </w:rPr>
        <w:t>（五）消防控制室、消防水泵房、配电室、备用发电机房、避难层（间）；</w:t>
      </w:r>
    </w:p>
    <w:p>
      <w:pPr>
        <w:spacing w:line="620" w:lineRule="exact"/>
        <w:ind w:firstLine="600" w:firstLineChars="200"/>
        <w:rPr>
          <w:sz w:val="30"/>
          <w:szCs w:val="30"/>
        </w:rPr>
      </w:pPr>
      <w:r>
        <w:rPr>
          <w:rFonts w:hint="eastAsia"/>
          <w:sz w:val="30"/>
          <w:szCs w:val="30"/>
        </w:rPr>
        <w:t>（六）疏散楼梯、疏散走道、安全出口、消防车道、消防登高扑救面、消防电梯；</w:t>
      </w:r>
    </w:p>
    <w:p>
      <w:pPr>
        <w:spacing w:line="620" w:lineRule="exact"/>
        <w:ind w:firstLine="600" w:firstLineChars="200"/>
        <w:rPr>
          <w:sz w:val="30"/>
          <w:szCs w:val="30"/>
        </w:rPr>
      </w:pPr>
      <w:r>
        <w:rPr>
          <w:rFonts w:hint="eastAsia"/>
          <w:sz w:val="30"/>
          <w:szCs w:val="30"/>
        </w:rPr>
        <w:t>（七）劳动密集型企业的生产车间、加工车间、集体宿舍；</w:t>
      </w:r>
    </w:p>
    <w:p>
      <w:pPr>
        <w:spacing w:line="620" w:lineRule="exact"/>
        <w:ind w:firstLine="600" w:firstLineChars="200"/>
        <w:rPr>
          <w:sz w:val="30"/>
          <w:szCs w:val="30"/>
        </w:rPr>
      </w:pPr>
      <w:r>
        <w:rPr>
          <w:rFonts w:hint="eastAsia"/>
          <w:sz w:val="30"/>
          <w:szCs w:val="30"/>
        </w:rPr>
        <w:t>（八）医院的高压氧舱室、手术室；</w:t>
      </w:r>
    </w:p>
    <w:p>
      <w:pPr>
        <w:spacing w:line="620" w:lineRule="exact"/>
        <w:ind w:firstLine="600" w:firstLineChars="200"/>
        <w:rPr>
          <w:sz w:val="30"/>
          <w:szCs w:val="30"/>
        </w:rPr>
      </w:pPr>
      <w:r>
        <w:rPr>
          <w:rFonts w:hint="eastAsia"/>
          <w:sz w:val="30"/>
          <w:szCs w:val="30"/>
        </w:rPr>
        <w:t>（九）容易发生火灾、一旦发生火灾可能严重危及人员和财产安全以及对消防安全有重大影响的其他部位。</w:t>
      </w:r>
    </w:p>
    <w:p>
      <w:pPr>
        <w:spacing w:line="620" w:lineRule="exact"/>
        <w:ind w:firstLine="600" w:firstLineChars="200"/>
        <w:rPr>
          <w:sz w:val="30"/>
          <w:szCs w:val="30"/>
        </w:rPr>
      </w:pPr>
      <w:r>
        <w:rPr>
          <w:rFonts w:hint="eastAsia" w:ascii="黑体" w:eastAsia="黑体"/>
          <w:sz w:val="30"/>
          <w:szCs w:val="30"/>
        </w:rPr>
        <w:t>第十二条　</w:t>
      </w:r>
      <w:r>
        <w:rPr>
          <w:rFonts w:hint="eastAsia"/>
          <w:sz w:val="30"/>
          <w:szCs w:val="30"/>
        </w:rPr>
        <w:t>火灾高危单位应当委托具有资质的消防技术服务机构，对建筑消防设施每月至少进行一次维护保养，对自动消防设施每年至少进行一次全面检测。</w:t>
      </w:r>
    </w:p>
    <w:p>
      <w:pPr>
        <w:spacing w:line="620" w:lineRule="exact"/>
        <w:ind w:firstLine="600" w:firstLineChars="200"/>
        <w:rPr>
          <w:sz w:val="30"/>
          <w:szCs w:val="30"/>
        </w:rPr>
      </w:pPr>
      <w:r>
        <w:rPr>
          <w:rFonts w:hint="eastAsia"/>
          <w:sz w:val="30"/>
          <w:szCs w:val="30"/>
        </w:rPr>
        <w:t>维护保养记录和检测报告应当完整准确，存档备查。</w:t>
      </w:r>
    </w:p>
    <w:p>
      <w:pPr>
        <w:spacing w:line="620" w:lineRule="exact"/>
        <w:ind w:firstLine="600" w:firstLineChars="200"/>
        <w:rPr>
          <w:sz w:val="30"/>
          <w:szCs w:val="30"/>
        </w:rPr>
      </w:pPr>
      <w:r>
        <w:rPr>
          <w:rFonts w:hint="eastAsia" w:ascii="黑体" w:eastAsia="黑体"/>
          <w:sz w:val="30"/>
          <w:szCs w:val="30"/>
        </w:rPr>
        <w:t>第十三条　</w:t>
      </w:r>
      <w:r>
        <w:rPr>
          <w:rFonts w:hint="eastAsia"/>
          <w:sz w:val="30"/>
          <w:szCs w:val="30"/>
        </w:rPr>
        <w:t>火灾高危单位的消防用电应当由具有资质的施工单位和持有电气安装资格的电工负责安装、检查、维护，并应设置明显的标志、标识。</w:t>
      </w:r>
    </w:p>
    <w:p>
      <w:pPr>
        <w:spacing w:line="620" w:lineRule="exact"/>
        <w:ind w:firstLine="600" w:firstLineChars="200"/>
        <w:rPr>
          <w:sz w:val="30"/>
          <w:szCs w:val="30"/>
        </w:rPr>
      </w:pPr>
      <w:r>
        <w:rPr>
          <w:rFonts w:hint="eastAsia"/>
          <w:sz w:val="30"/>
          <w:szCs w:val="30"/>
        </w:rPr>
        <w:t>任何单位和个人不得擅自更改电气线路和增加用电负荷。</w:t>
      </w:r>
    </w:p>
    <w:p>
      <w:pPr>
        <w:spacing w:line="620" w:lineRule="exact"/>
        <w:ind w:firstLine="600" w:firstLineChars="200"/>
        <w:rPr>
          <w:sz w:val="30"/>
          <w:szCs w:val="30"/>
        </w:rPr>
      </w:pPr>
      <w:r>
        <w:rPr>
          <w:rFonts w:hint="eastAsia" w:ascii="黑体" w:eastAsia="黑体"/>
          <w:sz w:val="30"/>
          <w:szCs w:val="30"/>
        </w:rPr>
        <w:t>第十四条　</w:t>
      </w:r>
      <w:r>
        <w:rPr>
          <w:rFonts w:hint="eastAsia"/>
          <w:sz w:val="30"/>
          <w:szCs w:val="30"/>
        </w:rPr>
        <w:t>公共建筑内的火灾高危单位在营业、使用期间禁止进行电焊、气焊、气割、砂轮切割、油漆粉刷、防水处理和外墙保温施工等具有火灾危险的施工、维修作业。</w:t>
      </w:r>
    </w:p>
    <w:p>
      <w:pPr>
        <w:spacing w:line="620" w:lineRule="exact"/>
        <w:ind w:firstLine="600" w:firstLineChars="200"/>
        <w:rPr>
          <w:sz w:val="30"/>
          <w:szCs w:val="30"/>
        </w:rPr>
      </w:pPr>
      <w:r>
        <w:rPr>
          <w:rFonts w:hint="eastAsia"/>
          <w:sz w:val="30"/>
          <w:szCs w:val="30"/>
        </w:rPr>
        <w:t>设有厨房的火灾高危单位，应当对烟道至少每月进行一次清理。</w:t>
      </w:r>
    </w:p>
    <w:p>
      <w:pPr>
        <w:spacing w:line="620" w:lineRule="exact"/>
        <w:ind w:firstLine="600" w:firstLineChars="200"/>
        <w:rPr>
          <w:sz w:val="30"/>
          <w:szCs w:val="30"/>
        </w:rPr>
      </w:pPr>
      <w:r>
        <w:rPr>
          <w:rFonts w:hint="eastAsia" w:ascii="黑体" w:eastAsia="黑体"/>
          <w:sz w:val="30"/>
          <w:szCs w:val="30"/>
        </w:rPr>
        <w:t>第十五条　</w:t>
      </w:r>
      <w:r>
        <w:rPr>
          <w:rFonts w:hint="eastAsia"/>
          <w:sz w:val="30"/>
          <w:szCs w:val="30"/>
        </w:rPr>
        <w:t>专职消防安全管理人员应当组织单位保安员、工程设施维护保养人员等进行每日防火巡查。</w:t>
      </w:r>
    </w:p>
    <w:p>
      <w:pPr>
        <w:spacing w:line="620" w:lineRule="exact"/>
        <w:ind w:firstLine="600" w:firstLineChars="200"/>
        <w:rPr>
          <w:sz w:val="30"/>
          <w:szCs w:val="30"/>
        </w:rPr>
      </w:pPr>
      <w:r>
        <w:rPr>
          <w:rFonts w:hint="eastAsia"/>
          <w:sz w:val="30"/>
          <w:szCs w:val="30"/>
        </w:rPr>
        <w:t>防火巡查应当填写巡查记录，巡查人员及其主管人员应当在巡查记录上签名。</w:t>
      </w:r>
    </w:p>
    <w:p>
      <w:pPr>
        <w:spacing w:line="620" w:lineRule="exact"/>
        <w:ind w:firstLine="600" w:firstLineChars="200"/>
        <w:rPr>
          <w:sz w:val="30"/>
          <w:szCs w:val="30"/>
        </w:rPr>
      </w:pPr>
      <w:r>
        <w:rPr>
          <w:rFonts w:hint="eastAsia" w:ascii="黑体" w:eastAsia="黑体"/>
          <w:sz w:val="30"/>
          <w:szCs w:val="30"/>
        </w:rPr>
        <w:t>第十六条　</w:t>
      </w:r>
      <w:r>
        <w:rPr>
          <w:rFonts w:hint="eastAsia"/>
          <w:sz w:val="30"/>
          <w:szCs w:val="30"/>
        </w:rPr>
        <w:t>消防安全管理人应当组织单位各部门消防工作分管领导、专职消防安全管理人员等至少每月进行一次防火检查，消防安全责任人应当至少每季度组织进行一次防火检查。</w:t>
      </w:r>
    </w:p>
    <w:p>
      <w:pPr>
        <w:spacing w:line="620" w:lineRule="exact"/>
        <w:ind w:firstLine="600" w:firstLineChars="200"/>
        <w:rPr>
          <w:sz w:val="30"/>
          <w:szCs w:val="30"/>
        </w:rPr>
      </w:pPr>
      <w:r>
        <w:rPr>
          <w:rFonts w:hint="eastAsia"/>
          <w:sz w:val="30"/>
          <w:szCs w:val="30"/>
        </w:rPr>
        <w:t>防火检查应当填写检查记录。检查人员和被检查部门负责人应当在检查记录上签名。</w:t>
      </w:r>
    </w:p>
    <w:p>
      <w:pPr>
        <w:spacing w:line="620" w:lineRule="exact"/>
        <w:ind w:firstLine="600" w:firstLineChars="200"/>
        <w:rPr>
          <w:sz w:val="30"/>
          <w:szCs w:val="30"/>
        </w:rPr>
      </w:pPr>
      <w:r>
        <w:rPr>
          <w:rFonts w:hint="eastAsia" w:ascii="黑体" w:eastAsia="黑体"/>
          <w:sz w:val="30"/>
          <w:szCs w:val="30"/>
        </w:rPr>
        <w:t>第十七条　</w:t>
      </w:r>
      <w:r>
        <w:rPr>
          <w:rFonts w:hint="eastAsia"/>
          <w:sz w:val="30"/>
          <w:szCs w:val="30"/>
        </w:rPr>
        <w:t>火灾高危单位应当每年委托具有相关资质的消防技术服务机构对本单位消防安全进行一次评估，并在每年度</w:t>
      </w:r>
      <w:r>
        <w:rPr>
          <w:sz w:val="30"/>
          <w:szCs w:val="30"/>
        </w:rPr>
        <w:t>12</w:t>
      </w:r>
      <w:r>
        <w:rPr>
          <w:rFonts w:hint="eastAsia"/>
          <w:sz w:val="30"/>
          <w:szCs w:val="30"/>
        </w:rPr>
        <w:t>月</w:t>
      </w:r>
      <w:r>
        <w:rPr>
          <w:sz w:val="30"/>
          <w:szCs w:val="30"/>
        </w:rPr>
        <w:t>10</w:t>
      </w:r>
      <w:r>
        <w:rPr>
          <w:rFonts w:hint="eastAsia"/>
          <w:sz w:val="30"/>
          <w:szCs w:val="30"/>
        </w:rPr>
        <w:t>日前将评估报告报当地公安机关消防机构备案。</w:t>
      </w:r>
    </w:p>
    <w:p>
      <w:pPr>
        <w:spacing w:line="620" w:lineRule="exact"/>
        <w:ind w:firstLine="600" w:firstLineChars="200"/>
        <w:rPr>
          <w:sz w:val="30"/>
          <w:szCs w:val="30"/>
        </w:rPr>
      </w:pPr>
      <w:r>
        <w:rPr>
          <w:rFonts w:hint="eastAsia" w:ascii="黑体" w:eastAsia="黑体"/>
          <w:sz w:val="30"/>
          <w:szCs w:val="30"/>
        </w:rPr>
        <w:t>第十八条　</w:t>
      </w:r>
      <w:r>
        <w:rPr>
          <w:rFonts w:hint="eastAsia"/>
          <w:sz w:val="30"/>
          <w:szCs w:val="30"/>
        </w:rPr>
        <w:t>火灾高危单位消防安全评估内容应当包括：</w:t>
      </w:r>
    </w:p>
    <w:p>
      <w:pPr>
        <w:spacing w:line="620" w:lineRule="exact"/>
        <w:ind w:firstLine="600" w:firstLineChars="200"/>
        <w:rPr>
          <w:sz w:val="30"/>
          <w:szCs w:val="30"/>
        </w:rPr>
      </w:pPr>
      <w:r>
        <w:rPr>
          <w:rFonts w:hint="eastAsia"/>
          <w:sz w:val="30"/>
          <w:szCs w:val="30"/>
        </w:rPr>
        <w:t>（一）建筑物和公众聚集场所消防合法性情况；</w:t>
      </w:r>
    </w:p>
    <w:p>
      <w:pPr>
        <w:spacing w:line="620" w:lineRule="exact"/>
        <w:ind w:firstLine="600" w:firstLineChars="200"/>
        <w:rPr>
          <w:sz w:val="30"/>
          <w:szCs w:val="30"/>
        </w:rPr>
      </w:pPr>
      <w:r>
        <w:rPr>
          <w:rFonts w:hint="eastAsia"/>
          <w:sz w:val="30"/>
          <w:szCs w:val="30"/>
        </w:rPr>
        <w:t>（二）制定并落实消防安全制度、消防安全操作规程、灭火和应急疏散预案情况；</w:t>
      </w:r>
    </w:p>
    <w:p>
      <w:pPr>
        <w:spacing w:line="620" w:lineRule="exact"/>
        <w:ind w:firstLine="600" w:firstLineChars="200"/>
        <w:rPr>
          <w:sz w:val="30"/>
          <w:szCs w:val="30"/>
        </w:rPr>
      </w:pPr>
      <w:r>
        <w:rPr>
          <w:rFonts w:hint="eastAsia"/>
          <w:sz w:val="30"/>
          <w:szCs w:val="30"/>
        </w:rPr>
        <w:t>（三）依法确定消防安全管理人、专职消防管理员、自动消防系统操作人员情况，组织开展防火检查、防火巡查以及火灾隐患整改情况；</w:t>
      </w:r>
    </w:p>
    <w:p>
      <w:pPr>
        <w:spacing w:line="620" w:lineRule="exact"/>
        <w:ind w:firstLine="600" w:firstLineChars="200"/>
        <w:rPr>
          <w:sz w:val="30"/>
          <w:szCs w:val="30"/>
        </w:rPr>
      </w:pPr>
      <w:r>
        <w:rPr>
          <w:rFonts w:hint="eastAsia"/>
          <w:sz w:val="30"/>
          <w:szCs w:val="30"/>
        </w:rPr>
        <w:t>（四）员工消防安全培训和本场所火灾危险性、火灾隐患查改、初起火灾扑救、组织人员安全疏散知识掌握情况，消防安全宣传情况，定期组织开展消防演练情况；</w:t>
      </w:r>
    </w:p>
    <w:p>
      <w:pPr>
        <w:spacing w:line="620" w:lineRule="exact"/>
        <w:ind w:firstLine="600" w:firstLineChars="200"/>
        <w:rPr>
          <w:sz w:val="30"/>
          <w:szCs w:val="30"/>
        </w:rPr>
      </w:pPr>
      <w:r>
        <w:rPr>
          <w:rFonts w:hint="eastAsia"/>
          <w:sz w:val="30"/>
          <w:szCs w:val="30"/>
        </w:rPr>
        <w:t>（五）消防设施、器材和消防安全标志设置配置以及完好有效情况，消防控制室值班及自动消防系统操作人员持证上岗情况；</w:t>
      </w:r>
    </w:p>
    <w:p>
      <w:pPr>
        <w:spacing w:line="620" w:lineRule="exact"/>
        <w:ind w:firstLine="600" w:firstLineChars="200"/>
        <w:rPr>
          <w:sz w:val="30"/>
          <w:szCs w:val="30"/>
        </w:rPr>
      </w:pPr>
      <w:r>
        <w:rPr>
          <w:rFonts w:hint="eastAsia"/>
          <w:sz w:val="30"/>
          <w:szCs w:val="30"/>
        </w:rPr>
        <w:t>（六）电器产品、燃气用具的安装、使用及其线路、管路的敷设、维护保养情况；</w:t>
      </w:r>
    </w:p>
    <w:p>
      <w:pPr>
        <w:spacing w:line="620" w:lineRule="exact"/>
        <w:ind w:firstLine="600" w:firstLineChars="200"/>
        <w:rPr>
          <w:sz w:val="30"/>
          <w:szCs w:val="30"/>
        </w:rPr>
      </w:pPr>
      <w:r>
        <w:rPr>
          <w:rFonts w:hint="eastAsia"/>
          <w:sz w:val="30"/>
          <w:szCs w:val="30"/>
        </w:rPr>
        <w:t>（七）疏散通道、安全出口、消防车通道保持畅通情况，防火分区、防火间距、防烟分区、避难层（间）及消防车登高作业区域保持有效情况；</w:t>
      </w:r>
    </w:p>
    <w:p>
      <w:pPr>
        <w:spacing w:line="620" w:lineRule="exact"/>
        <w:ind w:firstLine="600" w:firstLineChars="200"/>
        <w:rPr>
          <w:sz w:val="30"/>
          <w:szCs w:val="30"/>
        </w:rPr>
      </w:pPr>
      <w:r>
        <w:rPr>
          <w:rFonts w:hint="eastAsia"/>
          <w:sz w:val="30"/>
          <w:szCs w:val="30"/>
        </w:rPr>
        <w:t>（八）室内外装修情况，建筑外保温材料使用情况，易燃易爆危险品管理情况；</w:t>
      </w:r>
    </w:p>
    <w:p>
      <w:pPr>
        <w:spacing w:line="620" w:lineRule="exact"/>
        <w:ind w:firstLine="600" w:firstLineChars="200"/>
        <w:rPr>
          <w:sz w:val="30"/>
          <w:szCs w:val="30"/>
        </w:rPr>
      </w:pPr>
      <w:r>
        <w:rPr>
          <w:rFonts w:hint="eastAsia"/>
          <w:sz w:val="30"/>
          <w:szCs w:val="30"/>
        </w:rPr>
        <w:t>（九）依法建立专职（志愿）消防队及配备装备器材情况，扑救火灾能力情况；</w:t>
      </w:r>
    </w:p>
    <w:p>
      <w:pPr>
        <w:spacing w:line="620" w:lineRule="exact"/>
        <w:ind w:firstLine="600" w:firstLineChars="200"/>
        <w:rPr>
          <w:sz w:val="30"/>
          <w:szCs w:val="30"/>
        </w:rPr>
      </w:pPr>
      <w:r>
        <w:rPr>
          <w:rFonts w:hint="eastAsia"/>
          <w:sz w:val="30"/>
          <w:szCs w:val="30"/>
        </w:rPr>
        <w:t>（十）受到公安机关消防机构行政处罚和消防安全不良行为公布情况，对监督检查发现问题整改情况；</w:t>
      </w:r>
    </w:p>
    <w:p>
      <w:pPr>
        <w:spacing w:line="620" w:lineRule="exact"/>
        <w:ind w:firstLine="600" w:firstLineChars="200"/>
        <w:rPr>
          <w:sz w:val="30"/>
          <w:szCs w:val="30"/>
        </w:rPr>
      </w:pPr>
      <w:r>
        <w:rPr>
          <w:rFonts w:hint="eastAsia"/>
          <w:sz w:val="30"/>
          <w:szCs w:val="30"/>
        </w:rPr>
        <w:t>（十一）消防安全责任人、消防安全管理人、专职消防管理员确定、变更，消防安全“四个能力”建设定期检查评估，消防设施维护保养落实并定期向当地公安机关消防机构报告备案情况；</w:t>
      </w:r>
    </w:p>
    <w:p>
      <w:pPr>
        <w:spacing w:line="620" w:lineRule="exact"/>
        <w:ind w:firstLine="600" w:firstLineChars="200"/>
        <w:rPr>
          <w:sz w:val="30"/>
          <w:szCs w:val="30"/>
        </w:rPr>
      </w:pPr>
      <w:r>
        <w:rPr>
          <w:rFonts w:hint="eastAsia"/>
          <w:sz w:val="30"/>
          <w:szCs w:val="30"/>
        </w:rPr>
        <w:t>（十二）单位结合实际加强人防、物防、技防等火灾防范措施情况；</w:t>
      </w:r>
    </w:p>
    <w:p>
      <w:pPr>
        <w:spacing w:line="620" w:lineRule="exact"/>
        <w:ind w:firstLine="600" w:firstLineChars="200"/>
        <w:rPr>
          <w:sz w:val="30"/>
          <w:szCs w:val="30"/>
        </w:rPr>
      </w:pPr>
      <w:r>
        <w:rPr>
          <w:rFonts w:hint="eastAsia"/>
          <w:sz w:val="30"/>
          <w:szCs w:val="30"/>
        </w:rPr>
        <w:t>（十三）单位年内发生火灾情况。</w:t>
      </w:r>
    </w:p>
    <w:p>
      <w:pPr>
        <w:spacing w:line="620" w:lineRule="exact"/>
        <w:ind w:firstLine="600" w:firstLineChars="200"/>
        <w:rPr>
          <w:sz w:val="30"/>
          <w:szCs w:val="30"/>
        </w:rPr>
      </w:pPr>
      <w:r>
        <w:rPr>
          <w:rFonts w:hint="eastAsia" w:ascii="黑体" w:eastAsia="黑体"/>
          <w:sz w:val="30"/>
          <w:szCs w:val="30"/>
        </w:rPr>
        <w:t>第十九条　</w:t>
      </w:r>
      <w:r>
        <w:rPr>
          <w:rFonts w:hint="eastAsia"/>
          <w:sz w:val="30"/>
          <w:szCs w:val="30"/>
        </w:rPr>
        <w:t>火灾高危单位消防安全评估应按下列步骤和程序进行：</w:t>
      </w:r>
    </w:p>
    <w:p>
      <w:pPr>
        <w:spacing w:line="620" w:lineRule="exact"/>
        <w:ind w:firstLine="600" w:firstLineChars="200"/>
        <w:rPr>
          <w:sz w:val="30"/>
          <w:szCs w:val="30"/>
        </w:rPr>
      </w:pPr>
      <w:r>
        <w:rPr>
          <w:rFonts w:hint="eastAsia"/>
          <w:sz w:val="30"/>
          <w:szCs w:val="30"/>
        </w:rPr>
        <w:t>（一）确定评估对象和采用的消防法律法规、消防技术标准；</w:t>
      </w:r>
    </w:p>
    <w:p>
      <w:pPr>
        <w:spacing w:line="620" w:lineRule="exact"/>
        <w:ind w:firstLine="600" w:firstLineChars="200"/>
        <w:rPr>
          <w:sz w:val="30"/>
          <w:szCs w:val="30"/>
        </w:rPr>
      </w:pPr>
      <w:r>
        <w:rPr>
          <w:rFonts w:hint="eastAsia"/>
          <w:sz w:val="30"/>
          <w:szCs w:val="30"/>
        </w:rPr>
        <w:t>（二）收集与评估对象有关的资料和数据；</w:t>
      </w:r>
    </w:p>
    <w:p>
      <w:pPr>
        <w:spacing w:line="620" w:lineRule="exact"/>
        <w:ind w:firstLine="600" w:firstLineChars="200"/>
        <w:rPr>
          <w:sz w:val="30"/>
          <w:szCs w:val="30"/>
        </w:rPr>
      </w:pPr>
      <w:r>
        <w:rPr>
          <w:rFonts w:hint="eastAsia"/>
          <w:sz w:val="30"/>
          <w:szCs w:val="30"/>
        </w:rPr>
        <w:t>（三）编制消防安全检查测试表；</w:t>
      </w:r>
      <w:r>
        <w:rPr>
          <w:sz w:val="30"/>
          <w:szCs w:val="30"/>
        </w:rPr>
        <w:t xml:space="preserve"> </w:t>
      </w:r>
    </w:p>
    <w:p>
      <w:pPr>
        <w:spacing w:line="620" w:lineRule="exact"/>
        <w:ind w:firstLine="600" w:firstLineChars="200"/>
        <w:rPr>
          <w:sz w:val="30"/>
          <w:szCs w:val="30"/>
        </w:rPr>
      </w:pPr>
      <w:r>
        <w:rPr>
          <w:rFonts w:hint="eastAsia"/>
          <w:sz w:val="30"/>
          <w:szCs w:val="30"/>
        </w:rPr>
        <w:t>（四）现场对单位员工进行书面测试、提问、问卷调查；</w:t>
      </w:r>
    </w:p>
    <w:p>
      <w:pPr>
        <w:spacing w:line="620" w:lineRule="exact"/>
        <w:ind w:firstLine="600" w:firstLineChars="200"/>
        <w:rPr>
          <w:sz w:val="30"/>
          <w:szCs w:val="30"/>
        </w:rPr>
      </w:pPr>
      <w:r>
        <w:rPr>
          <w:rFonts w:hint="eastAsia"/>
          <w:sz w:val="30"/>
          <w:szCs w:val="30"/>
        </w:rPr>
        <w:t>（五）对建筑防火、消防设施分项进行现场检查测试；</w:t>
      </w:r>
    </w:p>
    <w:p>
      <w:pPr>
        <w:spacing w:line="620" w:lineRule="exact"/>
        <w:ind w:firstLine="600" w:firstLineChars="200"/>
        <w:rPr>
          <w:sz w:val="30"/>
          <w:szCs w:val="30"/>
        </w:rPr>
      </w:pPr>
      <w:r>
        <w:rPr>
          <w:rFonts w:hint="eastAsia"/>
          <w:sz w:val="30"/>
          <w:szCs w:val="30"/>
        </w:rPr>
        <w:t>（六）汇总情况，分项评价；</w:t>
      </w:r>
    </w:p>
    <w:p>
      <w:pPr>
        <w:spacing w:line="620" w:lineRule="exact"/>
        <w:ind w:firstLine="600" w:firstLineChars="200"/>
        <w:rPr>
          <w:sz w:val="30"/>
          <w:szCs w:val="30"/>
        </w:rPr>
      </w:pPr>
      <w:r>
        <w:rPr>
          <w:rFonts w:hint="eastAsia"/>
          <w:sz w:val="30"/>
          <w:szCs w:val="30"/>
        </w:rPr>
        <w:t>（七）综合分析评估，形成评估结论和报告。</w:t>
      </w:r>
    </w:p>
    <w:p>
      <w:pPr>
        <w:spacing w:line="620" w:lineRule="exact"/>
        <w:ind w:firstLine="600" w:firstLineChars="200"/>
        <w:rPr>
          <w:rFonts w:hint="eastAsia"/>
          <w:sz w:val="30"/>
          <w:szCs w:val="30"/>
        </w:rPr>
      </w:pPr>
      <w:r>
        <w:rPr>
          <w:rFonts w:hint="eastAsia" w:ascii="黑体" w:eastAsia="黑体"/>
          <w:sz w:val="30"/>
          <w:szCs w:val="30"/>
        </w:rPr>
        <w:t>第二十条　</w:t>
      </w:r>
      <w:r>
        <w:rPr>
          <w:rFonts w:hint="eastAsia"/>
          <w:sz w:val="30"/>
          <w:szCs w:val="30"/>
        </w:rPr>
        <w:t>火灾高危单位的消防安全评估应对评估内容设定不同的权重，以百分制量化分值评分。评估结论分为“好、一般、差”三个等次。存在下列问题之一的可直接判定为差：</w:t>
      </w:r>
    </w:p>
    <w:p>
      <w:pPr>
        <w:spacing w:line="620" w:lineRule="exact"/>
        <w:ind w:firstLine="600" w:firstLineChars="200"/>
        <w:rPr>
          <w:sz w:val="30"/>
          <w:szCs w:val="30"/>
        </w:rPr>
      </w:pPr>
      <w:r>
        <w:rPr>
          <w:rFonts w:hint="eastAsia"/>
          <w:sz w:val="30"/>
          <w:szCs w:val="30"/>
        </w:rPr>
        <w:t>（一）建筑物和公众聚集场所未依法办理消防行政许可或备案手续的；</w:t>
      </w:r>
    </w:p>
    <w:p>
      <w:pPr>
        <w:spacing w:line="620" w:lineRule="exact"/>
        <w:ind w:firstLine="600" w:firstLineChars="200"/>
        <w:rPr>
          <w:sz w:val="30"/>
          <w:szCs w:val="30"/>
        </w:rPr>
      </w:pPr>
      <w:r>
        <w:rPr>
          <w:rFonts w:hint="eastAsia"/>
          <w:sz w:val="30"/>
          <w:szCs w:val="30"/>
        </w:rPr>
        <w:t>（二）未依法确定消防安全管理人、自动消防系统操作人员的；</w:t>
      </w:r>
    </w:p>
    <w:p>
      <w:pPr>
        <w:spacing w:line="620" w:lineRule="exact"/>
        <w:ind w:firstLine="600" w:firstLineChars="200"/>
        <w:rPr>
          <w:sz w:val="30"/>
          <w:szCs w:val="30"/>
        </w:rPr>
      </w:pPr>
      <w:r>
        <w:rPr>
          <w:rFonts w:hint="eastAsia"/>
          <w:sz w:val="30"/>
          <w:szCs w:val="30"/>
        </w:rPr>
        <w:t>（三）疏散通道、安全出口数量不足或者严重堵塞，已不具备安全疏散条件的；</w:t>
      </w:r>
    </w:p>
    <w:p>
      <w:pPr>
        <w:spacing w:line="620" w:lineRule="exact"/>
        <w:ind w:firstLine="600" w:firstLineChars="200"/>
        <w:rPr>
          <w:sz w:val="30"/>
          <w:szCs w:val="30"/>
        </w:rPr>
      </w:pPr>
      <w:r>
        <w:rPr>
          <w:rFonts w:hint="eastAsia"/>
          <w:sz w:val="30"/>
          <w:szCs w:val="30"/>
        </w:rPr>
        <w:t>（四）未按规定设置自动消防系统的；</w:t>
      </w:r>
    </w:p>
    <w:p>
      <w:pPr>
        <w:spacing w:line="620" w:lineRule="exact"/>
        <w:ind w:firstLine="600" w:firstLineChars="200"/>
        <w:rPr>
          <w:sz w:val="30"/>
          <w:szCs w:val="30"/>
        </w:rPr>
      </w:pPr>
      <w:r>
        <w:rPr>
          <w:rFonts w:hint="eastAsia"/>
          <w:sz w:val="30"/>
          <w:szCs w:val="30"/>
        </w:rPr>
        <w:t>（五）建筑消防设施严重损坏，不再具备防火灭火功能的；</w:t>
      </w:r>
    </w:p>
    <w:p>
      <w:pPr>
        <w:spacing w:line="620" w:lineRule="exact"/>
        <w:ind w:firstLine="600" w:firstLineChars="200"/>
        <w:rPr>
          <w:sz w:val="30"/>
          <w:szCs w:val="30"/>
        </w:rPr>
      </w:pPr>
      <w:r>
        <w:rPr>
          <w:rFonts w:hint="eastAsia"/>
          <w:sz w:val="30"/>
          <w:szCs w:val="30"/>
        </w:rPr>
        <w:t>（六）人员密集场所违反消防安全规定，使用、储存易燃易爆危险品的；</w:t>
      </w:r>
    </w:p>
    <w:p>
      <w:pPr>
        <w:spacing w:line="620" w:lineRule="exact"/>
        <w:ind w:firstLine="600" w:firstLineChars="200"/>
        <w:rPr>
          <w:sz w:val="30"/>
          <w:szCs w:val="30"/>
        </w:rPr>
      </w:pPr>
      <w:r>
        <w:rPr>
          <w:rFonts w:hint="eastAsia"/>
          <w:sz w:val="30"/>
          <w:szCs w:val="30"/>
        </w:rPr>
        <w:t>（七）公众聚集场所违反消防技术标准，采用易燃、可燃材料装修，可能导致重大人员伤亡的；</w:t>
      </w:r>
    </w:p>
    <w:p>
      <w:pPr>
        <w:spacing w:line="620" w:lineRule="exact"/>
        <w:ind w:firstLine="600" w:firstLineChars="200"/>
        <w:rPr>
          <w:sz w:val="30"/>
          <w:szCs w:val="30"/>
        </w:rPr>
      </w:pPr>
      <w:r>
        <w:rPr>
          <w:rFonts w:hint="eastAsia"/>
          <w:sz w:val="30"/>
          <w:szCs w:val="30"/>
        </w:rPr>
        <w:t>（八）经公安机关消防机构责令改正后，同一违法行为反复出现的；</w:t>
      </w:r>
    </w:p>
    <w:p>
      <w:pPr>
        <w:spacing w:line="620" w:lineRule="exact"/>
        <w:ind w:firstLine="600" w:firstLineChars="200"/>
        <w:rPr>
          <w:sz w:val="30"/>
          <w:szCs w:val="30"/>
        </w:rPr>
      </w:pPr>
      <w:r>
        <w:rPr>
          <w:rFonts w:hint="eastAsia"/>
          <w:sz w:val="30"/>
          <w:szCs w:val="30"/>
        </w:rPr>
        <w:t>（九）未依法建立专职消防队的；</w:t>
      </w:r>
    </w:p>
    <w:p>
      <w:pPr>
        <w:spacing w:line="620" w:lineRule="exact"/>
        <w:ind w:firstLine="600" w:firstLineChars="200"/>
        <w:rPr>
          <w:sz w:val="30"/>
          <w:szCs w:val="30"/>
        </w:rPr>
      </w:pPr>
      <w:r>
        <w:rPr>
          <w:rFonts w:hint="eastAsia"/>
          <w:sz w:val="30"/>
          <w:szCs w:val="30"/>
        </w:rPr>
        <w:t>（十）一年内发生一次较大以上火灾或两次以上一般火灾的。</w:t>
      </w:r>
    </w:p>
    <w:p>
      <w:pPr>
        <w:spacing w:line="620" w:lineRule="exact"/>
        <w:ind w:firstLine="600" w:firstLineChars="200"/>
        <w:rPr>
          <w:sz w:val="30"/>
          <w:szCs w:val="30"/>
        </w:rPr>
      </w:pPr>
      <w:r>
        <w:rPr>
          <w:rFonts w:hint="eastAsia" w:ascii="黑体" w:eastAsia="黑体"/>
          <w:sz w:val="30"/>
          <w:szCs w:val="30"/>
        </w:rPr>
        <w:t>第二十一条　</w:t>
      </w:r>
      <w:r>
        <w:rPr>
          <w:rFonts w:hint="eastAsia"/>
          <w:sz w:val="30"/>
          <w:szCs w:val="30"/>
        </w:rPr>
        <w:t>火灾高危单位消防安全评估报告应包括如下内容：</w:t>
      </w:r>
    </w:p>
    <w:p>
      <w:pPr>
        <w:spacing w:line="620" w:lineRule="exact"/>
        <w:ind w:firstLine="600" w:firstLineChars="200"/>
        <w:rPr>
          <w:sz w:val="30"/>
          <w:szCs w:val="30"/>
        </w:rPr>
      </w:pPr>
      <w:r>
        <w:rPr>
          <w:rFonts w:hint="eastAsia"/>
          <w:sz w:val="30"/>
          <w:szCs w:val="30"/>
        </w:rPr>
        <w:t>（一）单位概况及消防安全基本情况；</w:t>
      </w:r>
    </w:p>
    <w:p>
      <w:pPr>
        <w:spacing w:line="620" w:lineRule="exact"/>
        <w:ind w:firstLine="600" w:firstLineChars="200"/>
        <w:rPr>
          <w:sz w:val="30"/>
          <w:szCs w:val="30"/>
        </w:rPr>
      </w:pPr>
      <w:r>
        <w:rPr>
          <w:rFonts w:hint="eastAsia"/>
          <w:sz w:val="30"/>
          <w:szCs w:val="30"/>
        </w:rPr>
        <w:t>（二）评估的内容；</w:t>
      </w:r>
    </w:p>
    <w:p>
      <w:pPr>
        <w:spacing w:line="620" w:lineRule="exact"/>
        <w:ind w:firstLine="600" w:firstLineChars="200"/>
        <w:rPr>
          <w:sz w:val="30"/>
          <w:szCs w:val="30"/>
        </w:rPr>
      </w:pPr>
      <w:r>
        <w:rPr>
          <w:rFonts w:hint="eastAsia"/>
          <w:sz w:val="30"/>
          <w:szCs w:val="30"/>
        </w:rPr>
        <w:t>（三）存在的问题；</w:t>
      </w:r>
    </w:p>
    <w:p>
      <w:pPr>
        <w:spacing w:line="620" w:lineRule="exact"/>
        <w:ind w:firstLine="600" w:firstLineChars="200"/>
        <w:rPr>
          <w:sz w:val="30"/>
          <w:szCs w:val="30"/>
        </w:rPr>
      </w:pPr>
      <w:r>
        <w:rPr>
          <w:rFonts w:hint="eastAsia"/>
          <w:sz w:val="30"/>
          <w:szCs w:val="30"/>
        </w:rPr>
        <w:t>（四）评估结论；</w:t>
      </w:r>
    </w:p>
    <w:p>
      <w:pPr>
        <w:spacing w:line="620" w:lineRule="exact"/>
        <w:ind w:firstLine="600" w:firstLineChars="200"/>
        <w:rPr>
          <w:sz w:val="30"/>
          <w:szCs w:val="30"/>
        </w:rPr>
      </w:pPr>
      <w:r>
        <w:rPr>
          <w:rFonts w:hint="eastAsia"/>
          <w:sz w:val="30"/>
          <w:szCs w:val="30"/>
        </w:rPr>
        <w:t>（五）消防安全对策、措施及建议。</w:t>
      </w:r>
    </w:p>
    <w:p>
      <w:pPr>
        <w:spacing w:line="620" w:lineRule="exact"/>
        <w:ind w:firstLine="600" w:firstLineChars="200"/>
        <w:rPr>
          <w:sz w:val="30"/>
          <w:szCs w:val="30"/>
        </w:rPr>
      </w:pPr>
      <w:r>
        <w:rPr>
          <w:rFonts w:hint="eastAsia" w:ascii="黑体" w:eastAsia="黑体"/>
          <w:sz w:val="30"/>
          <w:szCs w:val="30"/>
        </w:rPr>
        <w:t>第二十二条　</w:t>
      </w:r>
      <w:r>
        <w:rPr>
          <w:rFonts w:hint="eastAsia"/>
          <w:sz w:val="30"/>
          <w:szCs w:val="30"/>
        </w:rPr>
        <w:t>火灾高危单位应根据评估发现存在的问题制定整改计划，积极采取措施进行整改。</w:t>
      </w:r>
    </w:p>
    <w:p>
      <w:pPr>
        <w:spacing w:line="620" w:lineRule="exact"/>
        <w:ind w:firstLine="600" w:firstLineChars="200"/>
        <w:rPr>
          <w:sz w:val="30"/>
          <w:szCs w:val="30"/>
        </w:rPr>
      </w:pPr>
      <w:r>
        <w:rPr>
          <w:rFonts w:hint="eastAsia" w:ascii="黑体" w:eastAsia="黑体"/>
          <w:sz w:val="30"/>
          <w:szCs w:val="30"/>
        </w:rPr>
        <w:t>第二十三条　</w:t>
      </w:r>
      <w:r>
        <w:rPr>
          <w:rFonts w:hint="eastAsia"/>
          <w:sz w:val="30"/>
          <w:szCs w:val="30"/>
        </w:rPr>
        <w:t>火灾高危单位应当建立消防安全户籍化管理档案，并及时更新信息数据。消防安全户籍化管理档案应当包括单位基本情况、每幢建筑消防安全基本信息、消防安全管理制度、逐级消防安全责任落实情况、员工消防安全教育培训、灭火和应急疏散预案、建筑消防设施维护保养记录、消防设施检测报告等。</w:t>
      </w:r>
    </w:p>
    <w:p>
      <w:pPr>
        <w:spacing w:line="620" w:lineRule="exact"/>
        <w:ind w:firstLine="600" w:firstLineChars="200"/>
        <w:rPr>
          <w:sz w:val="30"/>
          <w:szCs w:val="30"/>
        </w:rPr>
      </w:pPr>
      <w:r>
        <w:rPr>
          <w:rFonts w:hint="eastAsia" w:ascii="黑体" w:eastAsia="黑体"/>
          <w:sz w:val="30"/>
          <w:szCs w:val="30"/>
        </w:rPr>
        <w:t>第二十四条　</w:t>
      </w:r>
      <w:r>
        <w:rPr>
          <w:rFonts w:hint="eastAsia"/>
          <w:sz w:val="30"/>
          <w:szCs w:val="30"/>
        </w:rPr>
        <w:t>火灾高危单位应当结合实际推广使用消防安全巡检管理系统、安全控制与报警逃生门锁系统、监控系统等先进的消防技术和产品，提高消防安全管理科技水平。</w:t>
      </w:r>
    </w:p>
    <w:p>
      <w:pPr>
        <w:spacing w:line="620" w:lineRule="exact"/>
        <w:ind w:firstLine="600" w:firstLineChars="200"/>
        <w:rPr>
          <w:rFonts w:hAnsi="宋体" w:cs="宋体"/>
          <w:kern w:val="0"/>
          <w:sz w:val="30"/>
          <w:szCs w:val="30"/>
        </w:rPr>
      </w:pPr>
      <w:r>
        <w:rPr>
          <w:rFonts w:hint="eastAsia" w:ascii="黑体" w:eastAsia="黑体"/>
          <w:sz w:val="30"/>
          <w:szCs w:val="30"/>
        </w:rPr>
        <w:t>第二十五条　</w:t>
      </w:r>
      <w:r>
        <w:rPr>
          <w:rFonts w:hint="eastAsia"/>
          <w:sz w:val="30"/>
          <w:szCs w:val="30"/>
        </w:rPr>
        <w:t>火灾高危单位应当</w:t>
      </w:r>
      <w:r>
        <w:rPr>
          <w:rFonts w:hint="eastAsia" w:hAnsi="宋体" w:cs="宋体"/>
          <w:kern w:val="0"/>
          <w:sz w:val="30"/>
          <w:szCs w:val="30"/>
        </w:rPr>
        <w:t>投保火灾公众责任保险。</w:t>
      </w:r>
    </w:p>
    <w:p>
      <w:pPr>
        <w:spacing w:line="620" w:lineRule="exact"/>
        <w:ind w:firstLine="600" w:firstLineChars="200"/>
        <w:rPr>
          <w:rFonts w:hint="eastAsia" w:hAnsi="宋体" w:cs="宋体"/>
          <w:kern w:val="0"/>
          <w:sz w:val="30"/>
          <w:szCs w:val="30"/>
        </w:rPr>
      </w:pPr>
      <w:r>
        <w:rPr>
          <w:rFonts w:hint="eastAsia" w:ascii="黑体" w:eastAsia="黑体"/>
          <w:sz w:val="30"/>
          <w:szCs w:val="30"/>
        </w:rPr>
        <w:t>第二十六条　</w:t>
      </w:r>
      <w:r>
        <w:rPr>
          <w:rFonts w:hint="eastAsia" w:hAnsi="宋体" w:cs="宋体"/>
          <w:kern w:val="0"/>
          <w:sz w:val="30"/>
          <w:szCs w:val="30"/>
        </w:rPr>
        <w:t>火灾高危单位应当积极推进消防安全诚信活动，通过有关媒介向社会承诺、兑现不堵塞、锁闭消防疏散通道和安全出口，不超员经营，确保建筑自动消防设施正常运行等消防安全工作。</w:t>
      </w:r>
    </w:p>
    <w:p>
      <w:pPr>
        <w:spacing w:line="620" w:lineRule="exact"/>
        <w:jc w:val="center"/>
        <w:rPr>
          <w:rFonts w:hAnsi="宋体" w:cs="宋体"/>
          <w:kern w:val="0"/>
          <w:sz w:val="30"/>
          <w:szCs w:val="30"/>
        </w:rPr>
      </w:pPr>
      <w:r>
        <w:rPr>
          <w:rFonts w:hint="eastAsia" w:ascii="黑体" w:eastAsia="黑体"/>
          <w:sz w:val="30"/>
          <w:szCs w:val="30"/>
        </w:rPr>
        <w:t>第四章　监督检查</w:t>
      </w:r>
    </w:p>
    <w:p>
      <w:pPr>
        <w:spacing w:line="620" w:lineRule="exact"/>
        <w:ind w:firstLine="600" w:firstLineChars="200"/>
        <w:rPr>
          <w:sz w:val="30"/>
          <w:szCs w:val="30"/>
        </w:rPr>
      </w:pPr>
      <w:r>
        <w:rPr>
          <w:rFonts w:hint="eastAsia" w:ascii="黑体" w:eastAsia="黑体"/>
          <w:sz w:val="30"/>
          <w:szCs w:val="30"/>
        </w:rPr>
        <w:t>第二十七条　</w:t>
      </w:r>
      <w:r>
        <w:rPr>
          <w:rFonts w:hint="eastAsia"/>
          <w:sz w:val="30"/>
          <w:szCs w:val="30"/>
        </w:rPr>
        <w:t>各级公安机关消防机构应在每年</w:t>
      </w:r>
      <w:r>
        <w:rPr>
          <w:sz w:val="30"/>
          <w:szCs w:val="30"/>
        </w:rPr>
        <w:t>3</w:t>
      </w:r>
      <w:r>
        <w:rPr>
          <w:rFonts w:hint="eastAsia"/>
          <w:sz w:val="30"/>
          <w:szCs w:val="30"/>
        </w:rPr>
        <w:t>月</w:t>
      </w:r>
      <w:r>
        <w:rPr>
          <w:sz w:val="30"/>
          <w:szCs w:val="30"/>
        </w:rPr>
        <w:t>31</w:t>
      </w:r>
      <w:r>
        <w:rPr>
          <w:rFonts w:hint="eastAsia"/>
          <w:sz w:val="30"/>
          <w:szCs w:val="30"/>
        </w:rPr>
        <w:t>日前，对本辖区火灾高危单位进行一次调整确定，</w:t>
      </w:r>
      <w:r>
        <w:rPr>
          <w:rFonts w:hint="eastAsia" w:hAnsi="宋体" w:cs="宋体"/>
          <w:color w:val="000000"/>
          <w:kern w:val="0"/>
          <w:sz w:val="30"/>
          <w:szCs w:val="30"/>
        </w:rPr>
        <w:t>并由所属公安机关报本级人民政府备案。</w:t>
      </w:r>
    </w:p>
    <w:p>
      <w:pPr>
        <w:spacing w:line="620" w:lineRule="exact"/>
        <w:ind w:firstLine="600" w:firstLineChars="200"/>
        <w:rPr>
          <w:sz w:val="30"/>
          <w:szCs w:val="30"/>
        </w:rPr>
      </w:pPr>
      <w:r>
        <w:rPr>
          <w:rFonts w:hint="eastAsia"/>
          <w:sz w:val="30"/>
          <w:szCs w:val="30"/>
        </w:rPr>
        <w:t>公安机关消防机构对新调整的火灾高危单位于确定之日起</w:t>
      </w:r>
      <w:r>
        <w:rPr>
          <w:sz w:val="30"/>
          <w:szCs w:val="30"/>
        </w:rPr>
        <w:t>10</w:t>
      </w:r>
      <w:r>
        <w:rPr>
          <w:rFonts w:hint="eastAsia"/>
          <w:sz w:val="30"/>
          <w:szCs w:val="30"/>
        </w:rPr>
        <w:t>日内告知其法定职责，督促其在告知后</w:t>
      </w:r>
      <w:r>
        <w:rPr>
          <w:sz w:val="30"/>
          <w:szCs w:val="30"/>
        </w:rPr>
        <w:t>20</w:t>
      </w:r>
      <w:r>
        <w:rPr>
          <w:rFonts w:hint="eastAsia"/>
          <w:sz w:val="30"/>
          <w:szCs w:val="30"/>
        </w:rPr>
        <w:t>日内建立完善消防安全户籍化管理档案并报公安机关消防机构审查备案。</w:t>
      </w:r>
    </w:p>
    <w:p>
      <w:pPr>
        <w:spacing w:line="620" w:lineRule="exact"/>
        <w:ind w:firstLine="600" w:firstLineChars="200"/>
        <w:rPr>
          <w:sz w:val="30"/>
          <w:szCs w:val="30"/>
        </w:rPr>
      </w:pPr>
      <w:r>
        <w:rPr>
          <w:rFonts w:hint="eastAsia" w:ascii="黑体" w:eastAsia="黑体"/>
          <w:sz w:val="30"/>
          <w:szCs w:val="30"/>
        </w:rPr>
        <w:t>第二十八条　</w:t>
      </w:r>
      <w:r>
        <w:rPr>
          <w:rFonts w:hint="eastAsia"/>
          <w:sz w:val="30"/>
          <w:szCs w:val="30"/>
        </w:rPr>
        <w:t>公安机关消防机构应当加强对本级列管的火灾高危单位的监督检查；对消防安全评估情况定期进行抽查，对出具虚假评估报告的消防技术服务机构依法进行处罚。</w:t>
      </w:r>
    </w:p>
    <w:p>
      <w:pPr>
        <w:spacing w:line="620" w:lineRule="exact"/>
        <w:ind w:firstLine="600" w:firstLineChars="200"/>
        <w:rPr>
          <w:sz w:val="30"/>
          <w:szCs w:val="30"/>
        </w:rPr>
      </w:pPr>
      <w:r>
        <w:rPr>
          <w:rFonts w:hint="eastAsia"/>
          <w:sz w:val="30"/>
          <w:szCs w:val="30"/>
        </w:rPr>
        <w:t>重大活动和节假日、火灾多发季节，应当进行有针对性的专项和错时监督检查。</w:t>
      </w:r>
    </w:p>
    <w:p>
      <w:pPr>
        <w:spacing w:line="620" w:lineRule="exact"/>
        <w:ind w:firstLine="600" w:firstLineChars="200"/>
        <w:rPr>
          <w:sz w:val="30"/>
          <w:szCs w:val="30"/>
        </w:rPr>
      </w:pPr>
      <w:r>
        <w:rPr>
          <w:rFonts w:hint="eastAsia" w:ascii="黑体" w:eastAsia="黑体"/>
          <w:sz w:val="30"/>
          <w:szCs w:val="30"/>
        </w:rPr>
        <w:t>第二十九条　</w:t>
      </w:r>
      <w:r>
        <w:rPr>
          <w:rFonts w:hint="eastAsia"/>
          <w:sz w:val="30"/>
          <w:szCs w:val="30"/>
        </w:rPr>
        <w:t>各级公安机关消防机构应针对火灾高危单位消防安全评估情况，督促单位加强消防安全工作。</w:t>
      </w:r>
    </w:p>
    <w:p>
      <w:pPr>
        <w:spacing w:line="620" w:lineRule="exact"/>
        <w:ind w:firstLine="600" w:firstLineChars="200"/>
        <w:rPr>
          <w:sz w:val="30"/>
          <w:szCs w:val="30"/>
        </w:rPr>
      </w:pPr>
      <w:r>
        <w:rPr>
          <w:rFonts w:hint="eastAsia"/>
          <w:sz w:val="30"/>
          <w:szCs w:val="30"/>
        </w:rPr>
        <w:t>（一）在互联网单位消防安全户籍化管理系统向社会公告评估结果，并抄告相关行业系统主管部门；</w:t>
      </w:r>
    </w:p>
    <w:p>
      <w:pPr>
        <w:spacing w:line="620" w:lineRule="exact"/>
        <w:ind w:firstLine="600" w:firstLineChars="200"/>
        <w:rPr>
          <w:sz w:val="30"/>
          <w:szCs w:val="30"/>
        </w:rPr>
      </w:pPr>
      <w:r>
        <w:rPr>
          <w:rFonts w:hint="eastAsia"/>
          <w:sz w:val="30"/>
          <w:szCs w:val="30"/>
        </w:rPr>
        <w:t>（二）推动将消防安全评估结果纳入单位信用评级体系建设，作为单位信用评级的重要参考依据；</w:t>
      </w:r>
    </w:p>
    <w:p>
      <w:pPr>
        <w:spacing w:line="620" w:lineRule="exact"/>
        <w:ind w:firstLine="600" w:firstLineChars="200"/>
        <w:rPr>
          <w:sz w:val="30"/>
          <w:szCs w:val="30"/>
        </w:rPr>
      </w:pPr>
      <w:r>
        <w:rPr>
          <w:rFonts w:hint="eastAsia"/>
          <w:sz w:val="30"/>
          <w:szCs w:val="30"/>
        </w:rPr>
        <w:t>（三）推动将消防安全评估纳入火灾公众责任保险，评估结果与保险费率挂钩；</w:t>
      </w:r>
    </w:p>
    <w:p>
      <w:pPr>
        <w:spacing w:line="620" w:lineRule="exact"/>
        <w:ind w:firstLine="600" w:firstLineChars="200"/>
        <w:rPr>
          <w:rFonts w:hint="eastAsia"/>
          <w:sz w:val="30"/>
          <w:szCs w:val="30"/>
        </w:rPr>
      </w:pPr>
      <w:r>
        <w:rPr>
          <w:rFonts w:hint="eastAsia"/>
          <w:sz w:val="30"/>
          <w:szCs w:val="30"/>
        </w:rPr>
        <w:t>（四）按照单位消防安全户籍化管理要求，对火灾高危单位实行预警监管，对评估为差的单位，加大消防监督检查频次和处罚力度，督促单位加强消防安全管理。</w:t>
      </w:r>
    </w:p>
    <w:p>
      <w:pPr>
        <w:spacing w:line="620" w:lineRule="exact"/>
        <w:ind w:firstLine="600" w:firstLineChars="200"/>
        <w:rPr>
          <w:sz w:val="30"/>
          <w:szCs w:val="30"/>
        </w:rPr>
      </w:pPr>
      <w:r>
        <w:rPr>
          <w:rFonts w:hint="eastAsia" w:ascii="黑体" w:eastAsia="黑体"/>
          <w:sz w:val="30"/>
          <w:szCs w:val="30"/>
        </w:rPr>
        <w:t>第三十条　</w:t>
      </w:r>
      <w:r>
        <w:rPr>
          <w:rFonts w:hint="eastAsia"/>
          <w:sz w:val="30"/>
          <w:szCs w:val="30"/>
        </w:rPr>
        <w:t>各级公安机关消防机构在消防监督检查中，发现火灾高危单位存在重大火灾隐患的，应当及时抄告银行、保险、证券、担保等单位。</w:t>
      </w:r>
    </w:p>
    <w:p>
      <w:pPr>
        <w:spacing w:line="620" w:lineRule="exact"/>
        <w:ind w:firstLine="600" w:firstLineChars="200"/>
        <w:rPr>
          <w:sz w:val="30"/>
          <w:szCs w:val="30"/>
        </w:rPr>
      </w:pPr>
      <w:r>
        <w:rPr>
          <w:rFonts w:hint="eastAsia"/>
          <w:sz w:val="30"/>
          <w:szCs w:val="30"/>
        </w:rPr>
        <w:t>民政、发展改革、保险等部门在防灾检查中发现火灾高危单位存在火灾隐患和消防安全违法行为的，应当及时抄告公安机关消防机构。</w:t>
      </w:r>
    </w:p>
    <w:p>
      <w:pPr>
        <w:spacing w:line="620" w:lineRule="exact"/>
        <w:ind w:firstLine="600" w:firstLineChars="200"/>
        <w:rPr>
          <w:sz w:val="30"/>
          <w:szCs w:val="30"/>
        </w:rPr>
      </w:pPr>
      <w:r>
        <w:rPr>
          <w:rFonts w:hint="eastAsia"/>
          <w:sz w:val="30"/>
          <w:szCs w:val="30"/>
        </w:rPr>
        <w:t>银行、税务、证券、保险、担保等单位应将火灾高危单位消防安全评估结果及消防安全状况作为单位信用评级的重要参考依据。</w:t>
      </w:r>
    </w:p>
    <w:p>
      <w:pPr>
        <w:spacing w:line="620" w:lineRule="exact"/>
        <w:ind w:firstLine="600" w:firstLineChars="200"/>
        <w:rPr>
          <w:rFonts w:hint="eastAsia" w:hAnsi="宋体" w:cs="宋体"/>
          <w:kern w:val="0"/>
          <w:sz w:val="30"/>
          <w:szCs w:val="30"/>
        </w:rPr>
      </w:pPr>
      <w:r>
        <w:rPr>
          <w:rFonts w:hint="eastAsia" w:ascii="黑体" w:eastAsia="黑体"/>
          <w:sz w:val="30"/>
          <w:szCs w:val="30"/>
        </w:rPr>
        <w:t>第三十一条　</w:t>
      </w:r>
      <w:r>
        <w:rPr>
          <w:rFonts w:hint="eastAsia"/>
          <w:sz w:val="30"/>
          <w:szCs w:val="30"/>
        </w:rPr>
        <w:t>各级公安机关消防机构对检查发现的火灾隐患和消防安全违法行为，应当根据违法行为的事实、情节、性质、后果依法予以处理。</w:t>
      </w:r>
    </w:p>
    <w:p>
      <w:pPr>
        <w:spacing w:line="620" w:lineRule="exact"/>
        <w:jc w:val="center"/>
        <w:rPr>
          <w:rFonts w:hAnsi="宋体" w:cs="宋体"/>
          <w:kern w:val="0"/>
          <w:sz w:val="30"/>
          <w:szCs w:val="30"/>
        </w:rPr>
      </w:pPr>
      <w:r>
        <w:rPr>
          <w:rFonts w:hint="eastAsia" w:ascii="黑体" w:eastAsia="黑体"/>
          <w:sz w:val="30"/>
          <w:szCs w:val="30"/>
        </w:rPr>
        <w:t>第五章　隐患整改和宣传培训</w:t>
      </w:r>
    </w:p>
    <w:p>
      <w:pPr>
        <w:spacing w:line="620" w:lineRule="exact"/>
        <w:ind w:firstLine="600" w:firstLineChars="200"/>
        <w:rPr>
          <w:sz w:val="30"/>
          <w:szCs w:val="30"/>
        </w:rPr>
      </w:pPr>
      <w:r>
        <w:rPr>
          <w:rFonts w:hint="eastAsia" w:ascii="黑体" w:eastAsia="黑体"/>
          <w:sz w:val="30"/>
          <w:szCs w:val="30"/>
        </w:rPr>
        <w:t>第三十二条　</w:t>
      </w:r>
      <w:r>
        <w:rPr>
          <w:rFonts w:hint="eastAsia"/>
          <w:sz w:val="30"/>
          <w:szCs w:val="30"/>
        </w:rPr>
        <w:t>火灾高危单位对巡查、检查发现的火灾隐患和消防违法行为，应当及时予以整改消除。</w:t>
      </w:r>
    </w:p>
    <w:p>
      <w:pPr>
        <w:spacing w:line="620" w:lineRule="exact"/>
        <w:ind w:firstLine="600" w:firstLineChars="200"/>
        <w:rPr>
          <w:rFonts w:hAnsi="宋体" w:cs="宋体"/>
          <w:kern w:val="0"/>
          <w:sz w:val="30"/>
          <w:szCs w:val="30"/>
        </w:rPr>
      </w:pPr>
      <w:r>
        <w:rPr>
          <w:rFonts w:hint="eastAsia" w:hAnsi="宋体" w:cs="宋体"/>
          <w:kern w:val="0"/>
          <w:sz w:val="30"/>
          <w:szCs w:val="30"/>
        </w:rPr>
        <w:t>不能确保消防安全，随时可能引发火灾或者一旦发生火灾将</w:t>
      </w:r>
      <w:r>
        <w:rPr>
          <w:rFonts w:hint="eastAsia"/>
          <w:sz w:val="30"/>
          <w:szCs w:val="30"/>
        </w:rPr>
        <w:t>造成重大人员伤亡或财产损失的，</w:t>
      </w:r>
      <w:r>
        <w:rPr>
          <w:rFonts w:hint="eastAsia" w:hAnsi="宋体" w:cs="宋体"/>
          <w:kern w:val="0"/>
          <w:sz w:val="30"/>
          <w:szCs w:val="30"/>
        </w:rPr>
        <w:t>应当将危险部位停产停业整改，并</w:t>
      </w:r>
      <w:r>
        <w:rPr>
          <w:rFonts w:hint="eastAsia" w:ascii="Times New Roman"/>
          <w:sz w:val="30"/>
          <w:szCs w:val="30"/>
        </w:rPr>
        <w:t>向公安机关消防机构报告</w:t>
      </w:r>
      <w:r>
        <w:rPr>
          <w:rFonts w:hint="eastAsia" w:hAnsi="宋体" w:cs="宋体"/>
          <w:kern w:val="0"/>
          <w:sz w:val="30"/>
          <w:szCs w:val="30"/>
        </w:rPr>
        <w:t>。</w:t>
      </w:r>
    </w:p>
    <w:p>
      <w:pPr>
        <w:spacing w:line="620" w:lineRule="exact"/>
        <w:ind w:firstLine="600" w:firstLineChars="200"/>
        <w:rPr>
          <w:rFonts w:hAnsi="宋体" w:cs="宋体"/>
          <w:kern w:val="0"/>
          <w:sz w:val="30"/>
          <w:szCs w:val="30"/>
        </w:rPr>
      </w:pPr>
      <w:r>
        <w:rPr>
          <w:rFonts w:hint="eastAsia" w:ascii="黑体" w:eastAsia="黑体"/>
          <w:sz w:val="30"/>
          <w:szCs w:val="30"/>
        </w:rPr>
        <w:t>第三十三条　</w:t>
      </w:r>
      <w:r>
        <w:rPr>
          <w:rFonts w:hint="eastAsia" w:hAnsi="宋体" w:cs="宋体"/>
          <w:kern w:val="0"/>
          <w:sz w:val="30"/>
          <w:szCs w:val="30"/>
        </w:rPr>
        <w:t>火灾隐患整改完毕，负责整改的部门或者人员应当将整改情况记录报送消防安全责任人或者消防安全管理人签字确认后存档备查。</w:t>
      </w:r>
    </w:p>
    <w:p>
      <w:pPr>
        <w:spacing w:line="620" w:lineRule="exact"/>
        <w:ind w:firstLine="600" w:firstLineChars="200"/>
        <w:rPr>
          <w:rFonts w:hAnsi="宋体" w:cs="宋体"/>
          <w:kern w:val="0"/>
          <w:sz w:val="30"/>
          <w:szCs w:val="30"/>
        </w:rPr>
      </w:pPr>
      <w:r>
        <w:rPr>
          <w:rFonts w:hint="eastAsia" w:ascii="黑体" w:eastAsia="黑体"/>
          <w:sz w:val="30"/>
          <w:szCs w:val="30"/>
        </w:rPr>
        <w:t>第三十四条　</w:t>
      </w:r>
      <w:r>
        <w:rPr>
          <w:rFonts w:hint="eastAsia" w:hAnsi="宋体" w:cs="宋体"/>
          <w:kern w:val="0"/>
          <w:sz w:val="30"/>
          <w:szCs w:val="30"/>
        </w:rPr>
        <w:t>对于单位确无能力自身整改的重大火灾隐患，应当及时提出整改方案并向上级主管部门或者当地人民政府报告。</w:t>
      </w:r>
    </w:p>
    <w:p>
      <w:pPr>
        <w:spacing w:line="620" w:lineRule="exact"/>
        <w:ind w:firstLine="600" w:firstLineChars="200"/>
        <w:rPr>
          <w:rFonts w:ascii="Times New Roman"/>
          <w:sz w:val="30"/>
          <w:szCs w:val="30"/>
        </w:rPr>
      </w:pPr>
      <w:r>
        <w:rPr>
          <w:rFonts w:hint="eastAsia" w:ascii="Times New Roman"/>
          <w:sz w:val="30"/>
          <w:szCs w:val="30"/>
        </w:rPr>
        <w:t>重大火灾隐患整改完毕后，应当向公安机关消防机构申请复查。</w:t>
      </w:r>
    </w:p>
    <w:p>
      <w:pPr>
        <w:spacing w:line="620" w:lineRule="exact"/>
        <w:ind w:firstLine="600" w:firstLineChars="200"/>
        <w:rPr>
          <w:rFonts w:hAnsi="宋体" w:cs="宋体"/>
          <w:kern w:val="0"/>
          <w:sz w:val="30"/>
          <w:szCs w:val="30"/>
        </w:rPr>
      </w:pPr>
      <w:r>
        <w:rPr>
          <w:rFonts w:hint="eastAsia" w:ascii="黑体" w:eastAsia="黑体"/>
          <w:sz w:val="30"/>
          <w:szCs w:val="30"/>
        </w:rPr>
        <w:t>第三十五条　</w:t>
      </w:r>
      <w:r>
        <w:rPr>
          <w:rFonts w:hint="eastAsia" w:hAnsi="宋体" w:cs="宋体"/>
          <w:kern w:val="0"/>
          <w:sz w:val="30"/>
          <w:szCs w:val="30"/>
        </w:rPr>
        <w:t>火灾高危单位每季度应当组织开展一次全员消防安全培训，主要培训以下内容：</w:t>
      </w:r>
    </w:p>
    <w:p>
      <w:pPr>
        <w:spacing w:line="620" w:lineRule="exact"/>
        <w:ind w:firstLine="600" w:firstLineChars="200"/>
        <w:rPr>
          <w:rFonts w:hAnsi="宋体" w:cs="宋体"/>
          <w:kern w:val="0"/>
          <w:sz w:val="30"/>
          <w:szCs w:val="30"/>
        </w:rPr>
      </w:pPr>
      <w:r>
        <w:rPr>
          <w:rFonts w:hint="eastAsia" w:hAnsi="宋体" w:cs="宋体"/>
          <w:kern w:val="0"/>
          <w:sz w:val="30"/>
          <w:szCs w:val="30"/>
        </w:rPr>
        <w:t>（一）有关消防法规、消防安全管理制度；</w:t>
      </w:r>
    </w:p>
    <w:p>
      <w:pPr>
        <w:spacing w:line="620" w:lineRule="exact"/>
        <w:ind w:firstLine="600" w:firstLineChars="200"/>
        <w:rPr>
          <w:rFonts w:hAnsi="宋体" w:cs="宋体"/>
          <w:kern w:val="0"/>
          <w:sz w:val="30"/>
          <w:szCs w:val="30"/>
        </w:rPr>
      </w:pPr>
      <w:r>
        <w:rPr>
          <w:rFonts w:hint="eastAsia" w:hAnsi="宋体" w:cs="宋体"/>
          <w:kern w:val="0"/>
          <w:sz w:val="30"/>
          <w:szCs w:val="30"/>
        </w:rPr>
        <w:t>（二）建筑消防设施、灭火器材的使用方法和操作规程；</w:t>
      </w:r>
    </w:p>
    <w:p>
      <w:pPr>
        <w:spacing w:line="620" w:lineRule="exact"/>
        <w:ind w:firstLine="600" w:firstLineChars="200"/>
        <w:rPr>
          <w:rFonts w:hAnsi="宋体" w:cs="宋体"/>
          <w:kern w:val="0"/>
          <w:sz w:val="30"/>
          <w:szCs w:val="30"/>
        </w:rPr>
      </w:pPr>
      <w:r>
        <w:rPr>
          <w:rFonts w:hint="eastAsia" w:hAnsi="宋体" w:cs="宋体"/>
          <w:kern w:val="0"/>
          <w:sz w:val="30"/>
          <w:szCs w:val="30"/>
        </w:rPr>
        <w:t>（三）报告火警、扑救初起火灾及逃生自救的知识和技能；</w:t>
      </w:r>
    </w:p>
    <w:p>
      <w:pPr>
        <w:spacing w:line="620" w:lineRule="exact"/>
        <w:ind w:firstLine="600" w:firstLineChars="200"/>
        <w:rPr>
          <w:rFonts w:hAnsi="宋体" w:cs="宋体"/>
          <w:kern w:val="0"/>
          <w:sz w:val="30"/>
          <w:szCs w:val="30"/>
        </w:rPr>
      </w:pPr>
      <w:r>
        <w:rPr>
          <w:rFonts w:hint="eastAsia" w:hAnsi="宋体" w:cs="宋体"/>
          <w:kern w:val="0"/>
          <w:sz w:val="30"/>
          <w:szCs w:val="30"/>
        </w:rPr>
        <w:t>（四）组织、引导人员疏散的知识和技能；</w:t>
      </w:r>
    </w:p>
    <w:p>
      <w:pPr>
        <w:spacing w:line="620" w:lineRule="exact"/>
        <w:ind w:firstLine="600" w:firstLineChars="200"/>
        <w:rPr>
          <w:rFonts w:hAnsi="宋体" w:cs="宋体"/>
          <w:kern w:val="0"/>
          <w:sz w:val="30"/>
          <w:szCs w:val="30"/>
        </w:rPr>
      </w:pPr>
      <w:r>
        <w:rPr>
          <w:rFonts w:hint="eastAsia" w:hAnsi="宋体" w:cs="宋体"/>
          <w:kern w:val="0"/>
          <w:sz w:val="30"/>
          <w:szCs w:val="30"/>
        </w:rPr>
        <w:t>（五）灭火和应急疏散预案的内容及操作程序。</w:t>
      </w:r>
    </w:p>
    <w:p>
      <w:pPr>
        <w:spacing w:line="620" w:lineRule="exact"/>
        <w:ind w:firstLine="600" w:firstLineChars="200"/>
        <w:rPr>
          <w:rFonts w:hAnsi="宋体" w:cs="宋体"/>
          <w:kern w:val="0"/>
          <w:sz w:val="30"/>
          <w:szCs w:val="30"/>
        </w:rPr>
      </w:pPr>
      <w:r>
        <w:rPr>
          <w:rFonts w:hint="eastAsia" w:ascii="黑体" w:eastAsia="黑体"/>
          <w:sz w:val="30"/>
          <w:szCs w:val="30"/>
        </w:rPr>
        <w:t>第三十六条　</w:t>
      </w:r>
      <w:r>
        <w:rPr>
          <w:rFonts w:hint="eastAsia" w:hAnsi="宋体" w:cs="宋体"/>
          <w:kern w:val="0"/>
          <w:sz w:val="30"/>
          <w:szCs w:val="30"/>
        </w:rPr>
        <w:t>新员工上岗前或员工转岗前必须经过单位消防安全归口管理部门消防安全教育培训。</w:t>
      </w:r>
    </w:p>
    <w:p>
      <w:pPr>
        <w:spacing w:line="620" w:lineRule="exact"/>
        <w:ind w:firstLine="600" w:firstLineChars="200"/>
        <w:rPr>
          <w:rFonts w:hAnsi="宋体" w:cs="宋体"/>
          <w:kern w:val="0"/>
          <w:sz w:val="30"/>
          <w:szCs w:val="30"/>
        </w:rPr>
      </w:pPr>
      <w:r>
        <w:rPr>
          <w:rFonts w:hint="eastAsia" w:hAnsi="宋体" w:cs="宋体"/>
          <w:kern w:val="0"/>
          <w:sz w:val="30"/>
          <w:szCs w:val="30"/>
        </w:rPr>
        <w:t>专职消防管理员、消防控制室值班操作人员、专职消防队队员应当经过消防行业特有工种职业技能鉴定培训合格，并取得消防职业资格证书后方可上岗；其中专职消防管理员应当取得</w:t>
      </w:r>
      <w:r>
        <w:rPr>
          <w:rFonts w:hint="eastAsia"/>
          <w:sz w:val="30"/>
          <w:szCs w:val="30"/>
        </w:rPr>
        <w:t>中级以上消防职业资格证书。</w:t>
      </w:r>
    </w:p>
    <w:p>
      <w:pPr>
        <w:spacing w:line="620" w:lineRule="exact"/>
        <w:ind w:firstLine="600" w:firstLineChars="200"/>
        <w:rPr>
          <w:rFonts w:hint="eastAsia" w:hAnsi="宋体" w:cs="宋体"/>
          <w:kern w:val="0"/>
          <w:sz w:val="30"/>
          <w:szCs w:val="30"/>
        </w:rPr>
      </w:pPr>
      <w:r>
        <w:rPr>
          <w:rFonts w:hint="eastAsia"/>
          <w:sz w:val="30"/>
          <w:szCs w:val="30"/>
        </w:rPr>
        <w:t>电工、电气焊工、志愿消防队队员应经过消防安全培训。</w:t>
      </w:r>
    </w:p>
    <w:p>
      <w:pPr>
        <w:spacing w:line="620" w:lineRule="exact"/>
        <w:jc w:val="center"/>
        <w:rPr>
          <w:rFonts w:hAnsi="宋体" w:cs="宋体"/>
          <w:kern w:val="0"/>
          <w:sz w:val="30"/>
          <w:szCs w:val="30"/>
        </w:rPr>
      </w:pPr>
      <w:r>
        <w:rPr>
          <w:rFonts w:hint="eastAsia" w:ascii="黑体" w:eastAsia="黑体"/>
          <w:sz w:val="30"/>
          <w:szCs w:val="30"/>
        </w:rPr>
        <w:t>第六章　附　则</w:t>
      </w:r>
    </w:p>
    <w:p>
      <w:pPr>
        <w:spacing w:line="620" w:lineRule="exact"/>
        <w:ind w:firstLine="600" w:firstLineChars="200"/>
        <w:rPr>
          <w:sz w:val="30"/>
          <w:szCs w:val="30"/>
        </w:rPr>
      </w:pPr>
      <w:r>
        <w:rPr>
          <w:rFonts w:hint="eastAsia" w:ascii="黑体" w:eastAsia="黑体"/>
          <w:sz w:val="30"/>
          <w:szCs w:val="30"/>
        </w:rPr>
        <w:t>第三十七条　</w:t>
      </w:r>
      <w:r>
        <w:rPr>
          <w:rFonts w:hint="eastAsia"/>
          <w:sz w:val="30"/>
          <w:szCs w:val="30"/>
        </w:rPr>
        <w:t>本规定中所提到的“以上”包含本数。</w:t>
      </w:r>
    </w:p>
    <w:p>
      <w:pPr>
        <w:spacing w:line="620" w:lineRule="exact"/>
        <w:ind w:firstLine="600" w:firstLineChars="200"/>
        <w:rPr>
          <w:sz w:val="30"/>
          <w:szCs w:val="30"/>
        </w:rPr>
      </w:pPr>
      <w:r>
        <w:rPr>
          <w:rFonts w:hint="eastAsia" w:ascii="黑体" w:eastAsia="黑体"/>
          <w:sz w:val="30"/>
          <w:szCs w:val="30"/>
        </w:rPr>
        <w:t>第三十八条　</w:t>
      </w:r>
      <w:r>
        <w:rPr>
          <w:rFonts w:hint="eastAsia"/>
          <w:sz w:val="30"/>
          <w:szCs w:val="30"/>
        </w:rPr>
        <w:t>本规定由自治区公安厅消防总队负责解释。</w:t>
      </w:r>
    </w:p>
    <w:p>
      <w:r>
        <w:rPr>
          <w:rFonts w:hint="eastAsia" w:ascii="黑体" w:eastAsia="黑体"/>
          <w:sz w:val="30"/>
          <w:szCs w:val="30"/>
        </w:rPr>
        <w:t>第三十九条　</w:t>
      </w:r>
      <w:r>
        <w:rPr>
          <w:rFonts w:hint="eastAsia"/>
          <w:sz w:val="30"/>
          <w:szCs w:val="30"/>
        </w:rPr>
        <w:t>本规定自下发之日起施行。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NDZiMjcwOGM1NmEwNzNjMDQ4ZTFkMzc3Y2IwOTYifQ=="/>
  </w:docVars>
  <w:rsids>
    <w:rsidRoot w:val="22623183"/>
    <w:rsid w:val="22623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2024-02-02T10:17:00Z</dcterms:created>
  <dc:creator>Cheat *</dc:creator>
  <cp:lastModifiedBy>Cheat *</cp:lastModifiedBy>
  <dcterms:modified xsi:type="dcterms:W3CDTF">2024-02-02T10:18:04Z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A1F15A596FF146C4BE506A2D502F3BA7_11</vt:lpwstr>
  </property>
</Properties>
</file>