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聘用记者及高山台发射台聘用保安工资及社保（年初本级）项目支出绩效评价报告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left="2877" w:leftChars="608"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项目名称：聘用记者及高山台发射台聘用保安工资及社保（年初本级）</w:t>
      </w:r>
    </w:p>
    <w:p>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bookmarkStart w:id="0" w:name="OLE_LINK52"/>
      <w:r>
        <w:rPr>
          <w:rFonts w:hint="eastAsia" w:eastAsia="仿宋_GB2312" w:cs="Times New Roman"/>
          <w:kern w:val="0"/>
          <w:sz w:val="32"/>
          <w:szCs w:val="32"/>
          <w:lang w:val="en-US" w:eastAsia="zh-CN"/>
        </w:rPr>
        <w:t>特克斯县融媒体中心</w:t>
      </w:r>
      <w:bookmarkEnd w:id="0"/>
    </w:p>
    <w:p>
      <w:pPr>
        <w:spacing w:line="700" w:lineRule="exact"/>
        <w:ind w:firstLine="1280" w:firstLineChars="4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特克斯县委宣传部</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热斯克力德</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15</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bookmarkStart w:id="1" w:name="OLE_LINK1"/>
      <w:r>
        <w:rPr>
          <w:rFonts w:hint="default" w:ascii="Times New Roman" w:hAnsi="Times New Roman" w:eastAsia="仿宋_GB2312" w:cs="Times New Roman"/>
          <w:b/>
          <w:bCs/>
          <w:sz w:val="32"/>
          <w:szCs w:val="32"/>
        </w:rPr>
        <w:t>项目背景</w:t>
      </w:r>
      <w:bookmarkEnd w:id="1"/>
    </w:p>
    <w:p>
      <w:pPr>
        <w:spacing w:line="56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2020年6月，中央全面深化改革委员会第十四次全体会议上强调融媒体建设的重要性，要求全面深化融媒体发展建设，坚决抓住舆论导向、思想及文化建设，将为人民服务作为一切工作的出发点及落脚点，从而推动县级融媒体建设全面发展。县级融媒体中心在短短几年时间内，就进入了媒体融合发展阶段，取得实质性进展，由量的增长到了质的提升时期，已经到了充分发挥优势和导向作用的新时期。作为全媒体传播体系的主要环节，如何将县级融媒体中心建强、用好，是当下的重要发展方向。在信息时代，媒体行业正经历深刻变革，传统媒体与新媒体加速融合，融媒体模式成为主流。受众对于信息的获取需求愈发多元化、即时化，不仅要求新闻报道快速、准确，还期望以多种形式呈现，如短视频、直播、互动新闻等。为适应这一趋势，融媒体中心需不断创新内容生产与传播方式，而专业记者作为内容创作的核心力量，其重要性日益凸显。我单位聘用记者及高山台发射台保安</w:t>
      </w:r>
      <w:r>
        <w:rPr>
          <w:rFonts w:hint="eastAsia" w:eastAsia="仿宋_GB2312" w:cs="Times New Roman"/>
          <w:sz w:val="30"/>
          <w:szCs w:val="30"/>
          <w:highlight w:val="none"/>
          <w:lang w:val="en-US" w:eastAsia="zh-CN"/>
        </w:rPr>
        <w:t>12</w:t>
      </w:r>
      <w:r>
        <w:rPr>
          <w:rFonts w:hint="eastAsia" w:ascii="Times New Roman" w:hAnsi="Times New Roman" w:eastAsia="仿宋_GB2312" w:cs="Times New Roman"/>
          <w:sz w:val="30"/>
          <w:szCs w:val="30"/>
          <w:highlight w:val="none"/>
          <w:lang w:val="en-US" w:eastAsia="zh-CN"/>
        </w:rPr>
        <w:t xml:space="preserve">名，作为充实加强融媒体新闻采编力量，加强安全播出工作，进一步提高宣传报道水平和保障安全播出，更好地服务我县工作的重要保障。  </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eastAsia" w:ascii="Times New Roman" w:hAnsi="Times New Roman" w:eastAsia="仿宋_GB2312" w:cs="Times New Roman"/>
          <w:sz w:val="30"/>
          <w:szCs w:val="30"/>
          <w:highlight w:val="none"/>
          <w:lang w:val="en-US" w:eastAsia="zh-CN"/>
        </w:rPr>
      </w:pPr>
      <w:bookmarkStart w:id="2" w:name="OLE_LINK2"/>
      <w:r>
        <w:rPr>
          <w:rFonts w:hint="default" w:ascii="Times New Roman" w:hAnsi="Times New Roman" w:eastAsia="仿宋_GB2312" w:cs="Times New Roman"/>
          <w:sz w:val="30"/>
          <w:szCs w:val="30"/>
          <w:highlight w:val="none"/>
          <w:lang w:val="en-US" w:eastAsia="zh-CN"/>
        </w:rPr>
        <w:t>项目</w:t>
      </w:r>
      <w:bookmarkStart w:id="3" w:name="OLE_LINK3"/>
      <w:r>
        <w:rPr>
          <w:rFonts w:hint="default" w:ascii="Times New Roman" w:hAnsi="Times New Roman" w:eastAsia="仿宋_GB2312" w:cs="Times New Roman"/>
          <w:sz w:val="30"/>
          <w:szCs w:val="30"/>
          <w:highlight w:val="none"/>
          <w:lang w:val="en-US" w:eastAsia="zh-CN"/>
        </w:rPr>
        <w:t>主要内容</w:t>
      </w:r>
      <w:bookmarkEnd w:id="2"/>
      <w:bookmarkEnd w:id="3"/>
      <w:r>
        <w:rPr>
          <w:rFonts w:hint="default" w:ascii="Times New Roman" w:hAnsi="Times New Roman" w:eastAsia="仿宋_GB2312" w:cs="Times New Roman"/>
          <w:sz w:val="30"/>
          <w:szCs w:val="30"/>
          <w:highlight w:val="none"/>
          <w:lang w:val="en-US" w:eastAsia="zh-CN"/>
        </w:rPr>
        <w:t>：</w:t>
      </w:r>
      <w:r>
        <w:rPr>
          <w:rFonts w:hint="eastAsia" w:ascii="Times New Roman" w:hAnsi="Times New Roman" w:eastAsia="仿宋_GB2312" w:cs="Times New Roman"/>
          <w:sz w:val="30"/>
          <w:szCs w:val="30"/>
          <w:highlight w:val="none"/>
          <w:lang w:val="en-US" w:eastAsia="zh-CN"/>
        </w:rPr>
        <w:t>县级融媒体中心是主流宣传舆论建设的“最后一公里”，它离基层群众的距离最近，在引导群众、服务群众上有重要意义。扩宽县级融媒体中心发展路径，人才队伍建设是基础。适应新媒体时代的发展，聘用一批政治本领过硬、熟悉新闻业务、具有创新思维的全方位优质人员，打造一支具有较强战斗力的人才梯队。</w:t>
      </w:r>
    </w:p>
    <w:p>
      <w:pPr>
        <w:spacing w:line="560" w:lineRule="exact"/>
        <w:ind w:firstLine="64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2"/>
          <w:szCs w:val="32"/>
        </w:rPr>
        <w:t>项目</w:t>
      </w:r>
      <w:r>
        <w:rPr>
          <w:rFonts w:hint="eastAsia" w:ascii="Times New Roman" w:hAnsi="Times New Roman" w:eastAsia="仿宋_GB2312" w:cs="Times New Roman"/>
          <w:sz w:val="30"/>
          <w:szCs w:val="30"/>
          <w:highlight w:val="none"/>
          <w:lang w:val="en-US" w:eastAsia="zh-CN"/>
        </w:rPr>
        <w:t>实施情况：该项目保证了我单位聘用人员</w:t>
      </w:r>
      <w:r>
        <w:rPr>
          <w:rFonts w:hint="eastAsia" w:eastAsia="仿宋_GB2312" w:cs="Times New Roman"/>
          <w:sz w:val="30"/>
          <w:szCs w:val="30"/>
          <w:highlight w:val="none"/>
          <w:lang w:val="en-US" w:eastAsia="zh-CN"/>
        </w:rPr>
        <w:t>12</w:t>
      </w:r>
      <w:r>
        <w:rPr>
          <w:rFonts w:hint="eastAsia" w:ascii="Times New Roman" w:hAnsi="Times New Roman" w:eastAsia="仿宋_GB2312" w:cs="Times New Roman"/>
          <w:sz w:val="30"/>
          <w:szCs w:val="30"/>
          <w:highlight w:val="none"/>
          <w:lang w:val="en-US" w:eastAsia="zh-CN"/>
        </w:rPr>
        <w:t>人，全年发放次数12次，共计发放记者及高山台发射台保安工资、社保</w:t>
      </w:r>
      <w:r>
        <w:rPr>
          <w:rFonts w:hint="eastAsia" w:eastAsia="仿宋_GB2312" w:cs="Times New Roman"/>
          <w:sz w:val="30"/>
          <w:szCs w:val="30"/>
          <w:highlight w:val="none"/>
          <w:lang w:val="en-US" w:eastAsia="zh-CN"/>
        </w:rPr>
        <w:t>49.2</w:t>
      </w:r>
      <w:r>
        <w:rPr>
          <w:rFonts w:hint="eastAsia" w:ascii="Times New Roman" w:hAnsi="Times New Roman" w:eastAsia="仿宋_GB2312" w:cs="Times New Roman"/>
          <w:sz w:val="30"/>
          <w:szCs w:val="30"/>
          <w:highlight w:val="none"/>
          <w:lang w:val="en-US" w:eastAsia="zh-CN"/>
        </w:rPr>
        <w:t>万元，确保我单位聘用人员工资的正常发放及社保的正常缴纳。保证了我县宣传媒体事业科学健康持续发展，保障新闻报道播出的正常运行，对提升我县主流媒体宣传功效起到了强有力的推动作用。</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bookmarkStart w:id="4" w:name="OLE_LINK4"/>
      <w:r>
        <w:rPr>
          <w:rFonts w:hint="eastAsia" w:ascii="Times New Roman" w:hAnsi="Times New Roman" w:eastAsia="仿宋_GB2312" w:cs="Times New Roman"/>
          <w:sz w:val="32"/>
          <w:szCs w:val="32"/>
          <w:highlight w:val="none"/>
          <w:lang w:val="en-US" w:eastAsia="zh-CN"/>
        </w:rPr>
        <w:t>49.2</w:t>
      </w:r>
      <w:bookmarkEnd w:id="4"/>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bookmarkStart w:id="5" w:name="OLE_LINK5"/>
      <w:r>
        <w:rPr>
          <w:rFonts w:hint="eastAsia" w:ascii="Times New Roman" w:hAnsi="Times New Roman" w:eastAsia="仿宋_GB2312" w:cs="Times New Roman"/>
          <w:sz w:val="32"/>
          <w:szCs w:val="32"/>
          <w:highlight w:val="none"/>
          <w:lang w:val="en-US" w:eastAsia="zh-CN"/>
        </w:rPr>
        <w:t>49.2</w:t>
      </w:r>
      <w:bookmarkEnd w:id="5"/>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发放</w:t>
      </w:r>
      <w:r>
        <w:rPr>
          <w:rFonts w:hint="eastAsia" w:eastAsia="仿宋_GB2312" w:cs="Times New Roman"/>
          <w:sz w:val="32"/>
          <w:szCs w:val="32"/>
          <w:highlight w:val="none"/>
          <w:lang w:val="en-US" w:eastAsia="zh-CN"/>
        </w:rPr>
        <w:t>聘用记者10人及高山发射台聘用保安2人，共计12</w:t>
      </w:r>
      <w:r>
        <w:rPr>
          <w:rFonts w:hint="eastAsia" w:ascii="Times New Roman" w:hAnsi="Times New Roman" w:eastAsia="仿宋_GB2312" w:cs="Times New Roman"/>
          <w:sz w:val="32"/>
          <w:szCs w:val="32"/>
          <w:highlight w:val="none"/>
          <w:lang w:val="en-US" w:eastAsia="zh-CN"/>
        </w:rPr>
        <w:t>人工资</w:t>
      </w:r>
      <w:r>
        <w:rPr>
          <w:rFonts w:hint="eastAsia" w:eastAsia="仿宋_GB2312" w:cs="Times New Roman"/>
          <w:sz w:val="32"/>
          <w:szCs w:val="32"/>
          <w:highlight w:val="none"/>
          <w:lang w:val="en-US" w:eastAsia="zh-CN"/>
        </w:rPr>
        <w:t>及社保</w:t>
      </w:r>
      <w:r>
        <w:rPr>
          <w:rFonts w:hint="eastAsia" w:ascii="Times New Roman" w:hAnsi="Times New Roman" w:eastAsia="仿宋_GB2312" w:cs="Times New Roman"/>
          <w:sz w:val="32"/>
          <w:szCs w:val="32"/>
          <w:highlight w:val="none"/>
          <w:lang w:val="en-US" w:eastAsia="zh-CN"/>
        </w:rPr>
        <w:t>，全年共发放12次，</w:t>
      </w:r>
      <w:r>
        <w:rPr>
          <w:rFonts w:hint="eastAsia" w:eastAsia="仿宋_GB2312" w:cs="Times New Roman"/>
          <w:sz w:val="32"/>
          <w:szCs w:val="32"/>
          <w:highlight w:val="none"/>
          <w:lang w:val="en-US" w:eastAsia="zh-CN"/>
        </w:rPr>
        <w:t>每月</w:t>
      </w:r>
      <w:r>
        <w:rPr>
          <w:rFonts w:hint="eastAsia" w:ascii="Times New Roman" w:hAnsi="Times New Roman" w:eastAsia="仿宋_GB2312" w:cs="Times New Roman"/>
          <w:sz w:val="32"/>
          <w:szCs w:val="32"/>
          <w:highlight w:val="none"/>
          <w:lang w:val="en-US" w:eastAsia="zh-CN"/>
        </w:rPr>
        <w:t>发放</w:t>
      </w:r>
      <w:r>
        <w:rPr>
          <w:rFonts w:hint="eastAsia" w:eastAsia="仿宋_GB2312" w:cs="Times New Roman"/>
          <w:sz w:val="32"/>
          <w:szCs w:val="32"/>
          <w:highlight w:val="none"/>
          <w:lang w:val="en-US" w:eastAsia="zh-CN"/>
        </w:rPr>
        <w:t>4.1万</w:t>
      </w:r>
      <w:r>
        <w:rPr>
          <w:rFonts w:hint="eastAsia" w:ascii="Times New Roman" w:hAnsi="Times New Roman" w:eastAsia="仿宋_GB2312" w:cs="Times New Roman"/>
          <w:sz w:val="32"/>
          <w:szCs w:val="32"/>
          <w:highlight w:val="none"/>
          <w:lang w:val="en-US" w:eastAsia="zh-CN"/>
        </w:rPr>
        <w:t>元</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default" w:eastAsia="仿宋_GB2312" w:cs="Times New Roman"/>
          <w:sz w:val="32"/>
          <w:szCs w:val="32"/>
          <w:highlight w:val="none"/>
          <w:lang w:val="en-US" w:eastAsia="zh-CN"/>
        </w:rPr>
      </w:pPr>
      <w:bookmarkStart w:id="6" w:name="OLE_LINK6"/>
      <w:r>
        <w:rPr>
          <w:rFonts w:hint="default" w:eastAsia="仿宋_GB2312" w:cs="Times New Roman"/>
          <w:sz w:val="32"/>
          <w:szCs w:val="32"/>
          <w:highlight w:val="none"/>
          <w:lang w:val="en-US" w:eastAsia="zh-CN"/>
        </w:rPr>
        <w:t>保障12名聘用人员工资，全年发放12次。加强重要保障期和特殊时期的安全播出工作，并定期开展安全播出巡查，及时排除故障隐患，做好备播工作。</w:t>
      </w:r>
      <w:bookmarkEnd w:id="6"/>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bookmarkStart w:id="7" w:name="OLE_LINK7"/>
    </w:p>
    <w:bookmarkEnd w:id="7"/>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Calibri" w:hAnsi="Calibri" w:eastAsia="仿宋_GB2312" w:cs="Calibri"/>
          <w:sz w:val="32"/>
          <w:szCs w:val="32"/>
          <w:highlight w:val="none"/>
          <w:lang w:val="en-US" w:eastAsia="zh-CN"/>
        </w:rPr>
        <w:t>①</w:t>
      </w:r>
      <w:r>
        <w:rPr>
          <w:rFonts w:hint="default" w:eastAsia="仿宋_GB2312" w:cs="Times New Roman"/>
          <w:sz w:val="32"/>
          <w:szCs w:val="32"/>
          <w:highlight w:val="none"/>
          <w:lang w:val="en-US" w:eastAsia="zh-CN"/>
        </w:rPr>
        <w:t xml:space="preserve">完成 1 - </w:t>
      </w:r>
      <w:r>
        <w:rPr>
          <w:rFonts w:hint="eastAsia" w:eastAsia="仿宋_GB2312" w:cs="Times New Roman"/>
          <w:sz w:val="32"/>
          <w:szCs w:val="32"/>
          <w:highlight w:val="none"/>
          <w:lang w:val="en-US" w:eastAsia="zh-CN"/>
        </w:rPr>
        <w:t>12</w:t>
      </w:r>
      <w:r>
        <w:rPr>
          <w:rFonts w:hint="default" w:eastAsia="仿宋_GB2312" w:cs="Times New Roman"/>
          <w:sz w:val="32"/>
          <w:szCs w:val="32"/>
          <w:highlight w:val="none"/>
          <w:lang w:val="en-US" w:eastAsia="zh-CN"/>
        </w:rPr>
        <w:t xml:space="preserve"> 月 12 名聘用人员工资核算与发放，</w:t>
      </w:r>
      <w:r>
        <w:rPr>
          <w:rFonts w:hint="eastAsia" w:eastAsia="仿宋_GB2312" w:cs="Times New Roman"/>
          <w:sz w:val="32"/>
          <w:szCs w:val="32"/>
          <w:highlight w:val="none"/>
          <w:lang w:val="en-US" w:eastAsia="zh-CN"/>
        </w:rPr>
        <w:t>每月</w:t>
      </w:r>
      <w:r>
        <w:rPr>
          <w:rFonts w:hint="default" w:eastAsia="仿宋_GB2312" w:cs="Times New Roman"/>
          <w:sz w:val="32"/>
          <w:szCs w:val="32"/>
          <w:highlight w:val="none"/>
          <w:lang w:val="en-US" w:eastAsia="zh-CN"/>
        </w:rPr>
        <w:t>建立工资发放台账，确保数据准确无误，同时完善工资发放流程，保障后续发放工作顺利进行。</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Calibri" w:hAnsi="Calibri" w:eastAsia="仿宋_GB2312" w:cs="Calibri"/>
          <w:sz w:val="32"/>
          <w:szCs w:val="32"/>
          <w:highlight w:val="none"/>
          <w:lang w:val="en-US" w:eastAsia="zh-CN"/>
        </w:rPr>
        <w:t>②</w:t>
      </w:r>
      <w:r>
        <w:rPr>
          <w:rFonts w:hint="default" w:eastAsia="仿宋_GB2312" w:cs="Times New Roman"/>
          <w:sz w:val="32"/>
          <w:szCs w:val="32"/>
          <w:highlight w:val="none"/>
          <w:lang w:val="en-US" w:eastAsia="zh-CN"/>
        </w:rPr>
        <w:t>对播出设备</w:t>
      </w:r>
      <w:r>
        <w:rPr>
          <w:rFonts w:hint="eastAsia" w:eastAsia="仿宋_GB2312" w:cs="Times New Roman"/>
          <w:sz w:val="32"/>
          <w:szCs w:val="32"/>
          <w:highlight w:val="none"/>
          <w:lang w:val="en-US" w:eastAsia="zh-CN"/>
        </w:rPr>
        <w:t>每周</w:t>
      </w:r>
      <w:r>
        <w:rPr>
          <w:rFonts w:hint="default" w:eastAsia="仿宋_GB2312" w:cs="Times New Roman"/>
          <w:sz w:val="32"/>
          <w:szCs w:val="32"/>
          <w:highlight w:val="none"/>
          <w:lang w:val="en-US" w:eastAsia="zh-CN"/>
        </w:rPr>
        <w:t>进行全面检修和维护，开展全员安全播出培训与应急演练，提升团队应对突发事件的能力，排查并整改发现的安全隐患。</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1.绩效评价完整性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数据收集与分析环节，采用了多种科学合理的方法，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通过对项目预算执行情况及各项绩效目标达成程度的系统性分析，全面、客观地评估项目在预定周期内的实施效果，包括经济效益、社会效益等多维度指标，为项目后续的改进与优化提供科学依据。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bookmarkStart w:id="8" w:name="OLE_LINK8"/>
      <w:r>
        <w:rPr>
          <w:rFonts w:hint="default" w:ascii="Times New Roman" w:hAnsi="Times New Roman" w:eastAsia="仿宋_GB2312" w:cs="Times New Roman"/>
          <w:b w:val="0"/>
          <w:bCs w:val="0"/>
          <w:kern w:val="2"/>
          <w:sz w:val="32"/>
          <w:szCs w:val="32"/>
          <w:highlight w:val="none"/>
          <w:lang w:val="en-US" w:eastAsia="zh-CN" w:bidi="ar-SA"/>
        </w:rPr>
        <w:t>3.绩效评价的对象</w:t>
      </w:r>
    </w:p>
    <w:bookmarkEnd w:id="8"/>
    <w:p>
      <w:pPr>
        <w:pStyle w:val="10"/>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本项目预算绩效评价报告的评价对象是聘用记者及高山台发射台聘用保安工资及社保（年初本级）及其预算执行情况。</w:t>
      </w:r>
      <w:r>
        <w:rPr>
          <w:rFonts w:hint="eastAsia" w:ascii="Times New Roman" w:hAnsi="Times New Roman" w:eastAsia="仿宋_GB2312" w:cs="Times New Roman"/>
          <w:b w:val="0"/>
          <w:bCs w:val="0"/>
          <w:kern w:val="2"/>
          <w:sz w:val="32"/>
          <w:szCs w:val="32"/>
          <w:highlight w:val="none"/>
          <w:lang w:val="en-US" w:eastAsia="zh-CN" w:bidi="ar-SA"/>
        </w:rPr>
        <w:t xml:space="preserve">  </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该项目由</w:t>
      </w:r>
      <w:r>
        <w:rPr>
          <w:rFonts w:hint="eastAsia" w:ascii="Times New Roman" w:hAnsi="Times New Roman" w:eastAsia="仿宋_GB2312" w:cs="Times New Roman"/>
          <w:b w:val="0"/>
          <w:bCs w:val="0"/>
          <w:kern w:val="2"/>
          <w:sz w:val="32"/>
          <w:szCs w:val="32"/>
          <w:highlight w:val="none"/>
          <w:lang w:val="en-US" w:eastAsia="zh-CN" w:bidi="ar-SA"/>
        </w:rPr>
        <w:t>特克斯县融媒体中心</w:t>
      </w:r>
      <w:r>
        <w:rPr>
          <w:rFonts w:hint="default" w:ascii="Times New Roman" w:hAnsi="Times New Roman" w:eastAsia="仿宋_GB2312" w:cs="Times New Roman"/>
          <w:b w:val="0"/>
          <w:bCs w:val="0"/>
          <w:kern w:val="2"/>
          <w:sz w:val="32"/>
          <w:szCs w:val="32"/>
          <w:highlight w:val="none"/>
          <w:lang w:val="en-US" w:eastAsia="zh-CN" w:bidi="ar-SA"/>
        </w:rPr>
        <w:t>负责实施，旨在聘用人员工资保障和安全播出两大核心，以季度为阶段细化任务。预期成果为确保 12 名聘用人员全年 12 次工资按时、准确发放，构建完善的工资管理体系；保障重要保障期和特殊时期安全播出 “零事故”，通过定期巡查、应急演练等措施，形成长效安全播出管理机制，同时完成备播内容的筹备、审核与更新，建立丰富且优质的备播资源库 。如果你希望对这些目标和成果进一步拓展或调整，随时可以告诉我。项目预算涵盖从</w:t>
      </w:r>
      <w:r>
        <w:rPr>
          <w:rFonts w:hint="eastAsia" w:ascii="Times New Roman" w:hAnsi="Times New Roman" w:eastAsia="仿宋_GB2312" w:cs="Times New Roman"/>
          <w:b w:val="0"/>
          <w:bCs w:val="0"/>
          <w:kern w:val="2"/>
          <w:sz w:val="32"/>
          <w:szCs w:val="32"/>
          <w:highlight w:val="none"/>
          <w:lang w:val="en-US" w:eastAsia="zh-CN" w:bidi="ar-SA"/>
        </w:rPr>
        <w:t>2024年1月</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2024年12月</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49.2</w:t>
      </w:r>
      <w:r>
        <w:rPr>
          <w:rFonts w:hint="default" w:ascii="Times New Roman" w:hAnsi="Times New Roman" w:eastAsia="仿宋_GB2312" w:cs="Times New Roman"/>
          <w:b w:val="0"/>
          <w:bCs w:val="0"/>
          <w:kern w:val="2"/>
          <w:sz w:val="32"/>
          <w:szCs w:val="32"/>
          <w:highlight w:val="none"/>
          <w:lang w:val="en-US" w:eastAsia="zh-CN" w:bidi="ar-SA"/>
        </w:rPr>
        <w:t>万元。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bookmarkStart w:id="9" w:name="OLE_LINK9"/>
      <w:r>
        <w:rPr>
          <w:rFonts w:hint="default" w:ascii="Times New Roman" w:hAnsi="Times New Roman" w:eastAsia="仿宋_GB2312" w:cs="Times New Roman"/>
          <w:b w:val="0"/>
          <w:bCs w:val="0"/>
        </w:rPr>
        <w:t>绩效评价的范围</w:t>
      </w:r>
      <w:bookmarkEnd w:id="9"/>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本项目预算绩效评价报告的评价范围广泛而全面，涵盖了从项目立项至评价时点期间的所有关键预算活动和财务流程。具体而言，评价范围包括以下几个方面：</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项目预算编制与执行：全面审视项目预算的编制依据、合理性、科学性以及实际执行情况，包括预算调整的原因和效果。</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bookmarkStart w:id="10" w:name="OLE_LINK11"/>
      <w:r>
        <w:rPr>
          <w:rFonts w:hint="default" w:ascii="Times New Roman" w:hAnsi="Times New Roman" w:eastAsia="仿宋_GB2312" w:cs="Times New Roman"/>
          <w:b w:val="0"/>
          <w:bCs w:val="0"/>
          <w:kern w:val="2"/>
          <w:sz w:val="32"/>
          <w:szCs w:val="32"/>
          <w:highlight w:val="none"/>
          <w:lang w:val="en-US" w:eastAsia="zh-CN" w:bidi="ar-SA"/>
        </w:rPr>
        <w:t>资金管理</w:t>
      </w:r>
      <w:bookmarkEnd w:id="10"/>
      <w:r>
        <w:rPr>
          <w:rFonts w:hint="default" w:ascii="Times New Roman" w:hAnsi="Times New Roman" w:eastAsia="仿宋_GB2312" w:cs="Times New Roman"/>
          <w:b w:val="0"/>
          <w:bCs w:val="0"/>
          <w:kern w:val="2"/>
          <w:sz w:val="32"/>
          <w:szCs w:val="32"/>
          <w:highlight w:val="none"/>
          <w:lang w:val="en-US" w:eastAsia="zh-CN" w:bidi="ar-SA"/>
        </w:rPr>
        <w:t>：</w:t>
      </w:r>
      <w:bookmarkStart w:id="11" w:name="OLE_LINK10"/>
      <w:r>
        <w:rPr>
          <w:rFonts w:hint="default" w:ascii="Times New Roman" w:hAnsi="Times New Roman" w:eastAsia="仿宋_GB2312" w:cs="Times New Roman"/>
          <w:b w:val="0"/>
          <w:bCs w:val="0"/>
          <w:kern w:val="2"/>
          <w:sz w:val="32"/>
          <w:szCs w:val="32"/>
          <w:highlight w:val="none"/>
          <w:lang w:val="en-US" w:eastAsia="zh-CN" w:bidi="ar-SA"/>
        </w:rPr>
        <w:t>对工资发放和安全播出各项工作的资金收入与支出进行详细记录，包括资金来源、支出时间、金额、用途等信息，实现资金流向的全程可追溯。</w:t>
      </w:r>
      <w:bookmarkEnd w:id="11"/>
      <w:r>
        <w:rPr>
          <w:rFonts w:hint="eastAsia" w:ascii="Times New Roman" w:hAnsi="Times New Roman" w:eastAsia="仿宋_GB2312" w:cs="Times New Roman"/>
          <w:b w:val="0"/>
          <w:bCs w:val="0"/>
          <w:kern w:val="2"/>
          <w:sz w:val="32"/>
          <w:szCs w:val="32"/>
          <w:highlight w:val="none"/>
          <w:lang w:val="en-US" w:eastAsia="zh-CN" w:bidi="ar-SA"/>
        </w:rPr>
        <w:t>工资及时在单位公示栏内公示，</w:t>
      </w:r>
      <w:r>
        <w:rPr>
          <w:rFonts w:hint="default" w:ascii="Times New Roman" w:hAnsi="Times New Roman" w:eastAsia="仿宋_GB2312" w:cs="Times New Roman"/>
          <w:b w:val="0"/>
          <w:bCs w:val="0"/>
          <w:kern w:val="2"/>
          <w:sz w:val="32"/>
          <w:szCs w:val="32"/>
          <w:highlight w:val="none"/>
          <w:lang w:val="en-US" w:eastAsia="zh-CN" w:bidi="ar-SA"/>
        </w:rPr>
        <w:t>资金使用合规、高效和透明。</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kern w:val="2"/>
          <w:sz w:val="32"/>
          <w:szCs w:val="32"/>
          <w:highlight w:val="none"/>
          <w:lang w:val="en-US" w:eastAsia="zh-CN" w:bidi="ar-SA"/>
        </w:rPr>
        <w:t>（3）</w:t>
      </w:r>
      <w:bookmarkStart w:id="12" w:name="OLE_LINK12"/>
      <w:r>
        <w:rPr>
          <w:rFonts w:hint="default" w:ascii="Times New Roman" w:hAnsi="Times New Roman" w:eastAsia="仿宋_GB2312" w:cs="Times New Roman"/>
          <w:b w:val="0"/>
          <w:bCs w:val="0"/>
          <w:kern w:val="2"/>
          <w:sz w:val="32"/>
          <w:szCs w:val="32"/>
          <w:highlight w:val="none"/>
          <w:lang w:val="en-US" w:eastAsia="zh-CN" w:bidi="ar-SA"/>
        </w:rPr>
        <w:t>项目实施进度与产出：</w:t>
      </w:r>
      <w:bookmarkEnd w:id="12"/>
      <w:r>
        <w:rPr>
          <w:rFonts w:hint="default" w:ascii="Times New Roman" w:hAnsi="Times New Roman" w:eastAsia="仿宋_GB2312" w:cs="Times New Roman"/>
          <w:b w:val="0"/>
          <w:bCs w:val="0"/>
          <w:kern w:val="2"/>
          <w:sz w:val="32"/>
          <w:szCs w:val="32"/>
          <w:highlight w:val="none"/>
          <w:lang w:val="en-US" w:eastAsia="zh-CN" w:bidi="ar-SA"/>
        </w:rPr>
        <w:t>严格按照工资发放计划，12 次工资均在规定时间节点完成发放，无延迟情况</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确保工资按时、足额发放，</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资金挪用。</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（4）</w:t>
      </w:r>
      <w:bookmarkStart w:id="13" w:name="OLE_LINK13"/>
      <w:r>
        <w:rPr>
          <w:rFonts w:hint="default" w:ascii="Times New Roman" w:hAnsi="Times New Roman" w:eastAsia="仿宋_GB2312" w:cs="Times New Roman"/>
          <w:b w:val="0"/>
          <w:bCs w:val="0"/>
          <w:kern w:val="2"/>
          <w:sz w:val="32"/>
          <w:szCs w:val="32"/>
          <w:highlight w:val="none"/>
          <w:lang w:val="en-US" w:eastAsia="zh-CN" w:bidi="ar-SA"/>
        </w:rPr>
        <w:t>社会、</w:t>
      </w:r>
      <w:r>
        <w:rPr>
          <w:rFonts w:hint="eastAsia" w:ascii="Times New Roman" w:hAnsi="Times New Roman" w:eastAsia="仿宋_GB2312" w:cs="Times New Roman"/>
          <w:b w:val="0"/>
          <w:bCs w:val="0"/>
          <w:kern w:val="2"/>
          <w:sz w:val="32"/>
          <w:szCs w:val="32"/>
          <w:highlight w:val="none"/>
          <w:lang w:val="en-US" w:eastAsia="zh-CN" w:bidi="ar-SA"/>
        </w:rPr>
        <w:t>生态</w:t>
      </w:r>
      <w:r>
        <w:rPr>
          <w:rFonts w:hint="default" w:ascii="Times New Roman" w:hAnsi="Times New Roman" w:eastAsia="仿宋_GB2312" w:cs="Times New Roman"/>
          <w:b w:val="0"/>
          <w:bCs w:val="0"/>
          <w:kern w:val="2"/>
          <w:sz w:val="32"/>
          <w:szCs w:val="32"/>
          <w:highlight w:val="none"/>
          <w:lang w:val="en-US" w:eastAsia="zh-CN" w:bidi="ar-SA"/>
        </w:rPr>
        <w:t>等影响：</w:t>
      </w:r>
      <w:bookmarkEnd w:id="13"/>
      <w:r>
        <w:rPr>
          <w:rFonts w:hint="default" w:ascii="Times New Roman" w:hAnsi="Times New Roman" w:eastAsia="仿宋_GB2312" w:cs="Times New Roman"/>
          <w:b w:val="0"/>
          <w:bCs w:val="0"/>
          <w:kern w:val="2"/>
          <w:sz w:val="32"/>
          <w:szCs w:val="32"/>
          <w:highlight w:val="none"/>
          <w:lang w:val="en-US" w:eastAsia="zh-CN" w:bidi="ar-SA"/>
        </w:rPr>
        <w:t>加强安全播出工作，确保在重要保障期和特殊时期广播电视等内容的正常播出，为广大民众提供稳定、高质量的文化娱乐和信息传播服务。无论是春节等传统节日的文化节目，还是暑期的教育科普内容，都能通过安全播出满足民众的精神文化需求，丰富社会文化生活，提升公共服务水平和社会文化凝聚力。</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本次评价指标中，既有定性指标又有定量指标，各类指标因考核内容不同和客观标准不同存在较大差异，因此核定具体指标时采用了成本效益分析法</w:t>
      </w:r>
      <w:r>
        <w:rPr>
          <w:rFonts w:hint="eastAsia" w:ascii="Times New Roman" w:hAnsi="Times New Roman" w:eastAsia="仿宋_GB2312" w:cs="Times New Roman"/>
          <w:color w:val="000000"/>
          <w:spacing w:val="17"/>
          <w:sz w:val="32"/>
          <w:szCs w:val="32"/>
          <w:lang w:val="en-US" w:eastAsia="zh-CN"/>
        </w:rPr>
        <w:t>和</w:t>
      </w:r>
      <w:r>
        <w:rPr>
          <w:rFonts w:hint="default" w:ascii="Times New Roman" w:hAnsi="Times New Roman" w:eastAsia="仿宋_GB2312" w:cs="Times New Roman"/>
          <w:color w:val="000000"/>
          <w:spacing w:val="17"/>
          <w:sz w:val="32"/>
          <w:szCs w:val="32"/>
        </w:rPr>
        <w:t>因素分析法方法，具体评价方法如下：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lang w:val="en-US"/>
        </w:rPr>
      </w:pPr>
      <w:r>
        <w:rPr>
          <w:rFonts w:hint="default" w:ascii="Times New Roman" w:hAnsi="Times New Roman" w:eastAsia="仿宋_GB2312" w:cs="Times New Roman"/>
          <w:color w:val="000000"/>
          <w:spacing w:val="17"/>
          <w:sz w:val="32"/>
          <w:szCs w:val="32"/>
        </w:rPr>
        <w:t>（一）成本效益分析法。是指将投入与产出、效益进行关联性分析的方法。</w:t>
      </w:r>
      <w:r>
        <w:rPr>
          <w:rFonts w:hint="eastAsia" w:eastAsia="仿宋_GB2312" w:cs="Times New Roman"/>
          <w:color w:val="000000"/>
          <w:spacing w:val="17"/>
          <w:sz w:val="32"/>
          <w:szCs w:val="32"/>
          <w:lang w:val="en-US" w:eastAsia="zh-CN"/>
        </w:rPr>
        <w:t>对记者进行绩效考核，产生的效益（点击量、社会影响力、视频制作数量和质量），高山发射台保安高山台安全事故零发生。</w:t>
      </w:r>
    </w:p>
    <w:p>
      <w:pPr>
        <w:spacing w:line="560" w:lineRule="exact"/>
        <w:ind w:firstLine="708" w:firstLineChars="200"/>
        <w:rPr>
          <w:rFonts w:hint="default" w:ascii="Times New Roman" w:hAnsi="Times New Roman"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rPr>
        <w:t>（二）因素分析法。是指综合分析影响绩效目标实现、实施效果的内外部因素的方法。</w:t>
      </w:r>
      <w:r>
        <w:rPr>
          <w:rFonts w:hint="eastAsia" w:eastAsia="仿宋_GB2312" w:cs="Times New Roman"/>
          <w:color w:val="000000"/>
          <w:spacing w:val="17"/>
          <w:sz w:val="32"/>
          <w:szCs w:val="32"/>
          <w:lang w:val="en-US" w:eastAsia="zh-CN"/>
        </w:rPr>
        <w:t>记者和保安的受准专业技术等多因素影响，保证新闻正常采写，高山台发射机房正常播出。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r>
        <w:rPr>
          <w:rFonts w:hint="eastAsia" w:ascii="Times New Roman" w:hAnsi="Times New Roman" w:eastAsia="仿宋_GB2312" w:cs="Times New Roman"/>
          <w:b w:val="0"/>
          <w:bCs w:val="0"/>
          <w:lang w:val="en-US" w:eastAsia="zh-CN"/>
        </w:rPr>
        <w:t>年初制定预算，实施过程中严格按预算执行，按月发放。</w:t>
      </w:r>
    </w:p>
    <w:p>
      <w:pPr>
        <w:pStyle w:val="10"/>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w:t>
      </w:r>
      <w:r>
        <w:rPr>
          <w:rFonts w:hint="eastAsia" w:ascii="Times New Roman" w:hAnsi="Times New Roman" w:eastAsia="仿宋_GB2312" w:cs="Times New Roman"/>
          <w:b w:val="0"/>
          <w:bCs w:val="0"/>
          <w:kern w:val="28"/>
          <w:sz w:val="32"/>
          <w:szCs w:val="32"/>
          <w:lang w:val="en-US" w:eastAsia="zh-CN" w:bidi="ar-SA"/>
        </w:rPr>
        <w:t>财务室</w:t>
      </w: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办公室等</w:t>
      </w:r>
      <w:r>
        <w:rPr>
          <w:rFonts w:hint="default" w:ascii="Times New Roman" w:hAnsi="Times New Roman" w:eastAsia="仿宋_GB2312" w:cs="Times New Roman"/>
          <w:b w:val="0"/>
          <w:bCs w:val="0"/>
          <w:kern w:val="28"/>
          <w:sz w:val="32"/>
          <w:szCs w:val="32"/>
          <w:lang w:val="en-US" w:eastAsia="zh-CN" w:bidi="ar-SA"/>
        </w:rPr>
        <w:t>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w:t>
      </w:r>
      <w:bookmarkStart w:id="14" w:name="OLE_LINK15"/>
      <w:r>
        <w:rPr>
          <w:rFonts w:hint="default" w:ascii="Times New Roman" w:hAnsi="Times New Roman" w:eastAsia="仿宋_GB2312" w:cs="Times New Roman"/>
          <w:b w:val="0"/>
          <w:bCs w:val="0"/>
          <w:kern w:val="28"/>
          <w:sz w:val="32"/>
          <w:szCs w:val="32"/>
          <w:lang w:val="en-US" w:eastAsia="zh-CN" w:bidi="ar-SA"/>
        </w:rPr>
        <w:t>聘用记者及高山台发射台聘用保安工资及社保（年初本级）</w:t>
      </w:r>
      <w:bookmarkEnd w:id="14"/>
      <w:r>
        <w:rPr>
          <w:rFonts w:hint="default" w:ascii="Times New Roman" w:hAnsi="Times New Roman" w:eastAsia="仿宋_GB2312" w:cs="Times New Roman"/>
          <w:b w:val="0"/>
          <w:bCs w:val="0"/>
          <w:kern w:val="28"/>
          <w:sz w:val="32"/>
          <w:szCs w:val="32"/>
          <w:lang w:val="en-US" w:eastAsia="zh-CN" w:bidi="ar-SA"/>
        </w:rPr>
        <w:t>在保障12名聘用人员工资，全年发放12次。加强重要保障期和特殊时期的安全播出工作，并定期开展安全播出巡查，及时排除故障隐患，做好备播工作。等方面表现出色，达到了预期的标准与要求。</w:t>
      </w:r>
      <w:bookmarkStart w:id="15" w:name="OLE_LINK14"/>
      <w:r>
        <w:rPr>
          <w:rFonts w:hint="default" w:ascii="Times New Roman" w:hAnsi="Times New Roman" w:eastAsia="仿宋_GB2312" w:cs="Times New Roman"/>
          <w:b w:val="0"/>
          <w:bCs w:val="0"/>
          <w:kern w:val="28"/>
          <w:sz w:val="32"/>
          <w:szCs w:val="32"/>
          <w:lang w:val="en-US" w:eastAsia="zh-CN" w:bidi="ar-SA"/>
        </w:rPr>
        <w:t>同时，项目也在在安全播出设备维护过程中，</w:t>
      </w:r>
      <w:r>
        <w:rPr>
          <w:rFonts w:hint="eastAsia" w:ascii="Times New Roman" w:hAnsi="Times New Roman" w:eastAsia="仿宋_GB2312" w:cs="Times New Roman"/>
          <w:b w:val="0"/>
          <w:bCs w:val="0"/>
          <w:kern w:val="28"/>
          <w:sz w:val="32"/>
          <w:szCs w:val="32"/>
          <w:lang w:val="en-US" w:eastAsia="zh-CN" w:bidi="ar-SA"/>
        </w:rPr>
        <w:t>加大</w:t>
      </w:r>
      <w:r>
        <w:rPr>
          <w:rFonts w:hint="default" w:ascii="Times New Roman" w:hAnsi="Times New Roman" w:eastAsia="仿宋_GB2312" w:cs="Times New Roman"/>
          <w:b w:val="0"/>
          <w:bCs w:val="0"/>
          <w:kern w:val="28"/>
          <w:sz w:val="32"/>
          <w:szCs w:val="32"/>
          <w:lang w:val="en-US" w:eastAsia="zh-CN" w:bidi="ar-SA"/>
        </w:rPr>
        <w:t>巡检技术</w:t>
      </w:r>
      <w:r>
        <w:rPr>
          <w:rFonts w:hint="eastAsia" w:ascii="Times New Roman" w:hAnsi="Times New Roman" w:eastAsia="仿宋_GB2312" w:cs="Times New Roman"/>
          <w:b w:val="0"/>
          <w:bCs w:val="0"/>
          <w:kern w:val="28"/>
          <w:sz w:val="32"/>
          <w:szCs w:val="32"/>
          <w:lang w:val="en-US" w:eastAsia="zh-CN" w:bidi="ar-SA"/>
        </w:rPr>
        <w:t>排查</w:t>
      </w:r>
      <w:r>
        <w:rPr>
          <w:rFonts w:hint="default" w:ascii="Times New Roman" w:hAnsi="Times New Roman" w:eastAsia="仿宋_GB2312" w:cs="Times New Roman"/>
          <w:b w:val="0"/>
          <w:bCs w:val="0"/>
          <w:kern w:val="28"/>
          <w:sz w:val="32"/>
          <w:szCs w:val="32"/>
          <w:lang w:val="en-US" w:eastAsia="zh-CN" w:bidi="ar-SA"/>
        </w:rPr>
        <w:t>和故障预警系统，实现了设备运行状态的实时监测，提高了设备故障排查效率。</w:t>
      </w:r>
    </w:p>
    <w:bookmarkEnd w:id="15"/>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bookmarkStart w:id="16" w:name="OLE_LINK16"/>
      <w:r>
        <w:rPr>
          <w:rFonts w:hint="default" w:ascii="Times New Roman" w:hAnsi="Times New Roman" w:eastAsia="仿宋_GB2312" w:cs="Times New Roman"/>
          <w:b w:val="0"/>
          <w:bCs w:val="0"/>
          <w:kern w:val="28"/>
          <w:sz w:val="32"/>
          <w:szCs w:val="32"/>
          <w:lang w:val="en-US" w:eastAsia="zh-CN" w:bidi="ar-SA"/>
        </w:rPr>
        <w:t>聘用记者及高山台发射台聘用保安工资及社保（年初本级）</w:t>
      </w:r>
      <w:bookmarkEnd w:id="16"/>
      <w:r>
        <w:rPr>
          <w:rFonts w:hint="default" w:ascii="Times New Roman" w:hAnsi="Times New Roman" w:eastAsia="仿宋_GB2312" w:cs="Times New Roman"/>
          <w:b w:val="0"/>
          <w:bCs w:val="0"/>
          <w:kern w:val="28"/>
          <w:sz w:val="32"/>
          <w:szCs w:val="32"/>
          <w:lang w:val="en-US" w:eastAsia="zh-CN" w:bidi="ar-SA"/>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从项目效益的角度来看，本项目实现了预期的社会效益等方面产生了积极的影响。具体而言，加强重要保障期的安全播出工作等方面的提升，为项目的利益相关者带来了实实在在的利益。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综上所述，聘用记者及高山台发射台聘用保安工资及社保（年初本级）在绩效评价中表现出色，达到了项目的预期目标，并在多个方面取得了显著的成效。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项目决策类指标包括项目立项、绩效目标和资金投入三方面的内容，由6个三级指标构成，权重分值为20分，实际得分</w:t>
      </w:r>
      <w:r>
        <w:rPr>
          <w:rFonts w:hint="eastAsia" w:ascii="Times New Roman" w:hAnsi="Times New Roman" w:eastAsia="仿宋_GB2312" w:cs="Times New Roman"/>
          <w:b w:val="0"/>
          <w:bCs w:val="0"/>
          <w:kern w:val="28"/>
          <w:sz w:val="32"/>
          <w:szCs w:val="32"/>
          <w:lang w:val="en-US" w:eastAsia="zh-CN" w:bidi="ar-SA"/>
        </w:rPr>
        <w:t>20</w:t>
      </w:r>
      <w:r>
        <w:rPr>
          <w:rFonts w:hint="default" w:ascii="Times New Roman" w:hAnsi="Times New Roman" w:eastAsia="仿宋_GB2312" w:cs="Times New Roman"/>
          <w:b w:val="0"/>
          <w:bCs w:val="0"/>
          <w:kern w:val="28"/>
          <w:sz w:val="32"/>
          <w:szCs w:val="32"/>
          <w:lang w:val="en-US" w:eastAsia="zh-CN" w:bidi="ar-SA"/>
        </w:rPr>
        <w:t>分，得分率为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bookmarkStart w:id="17" w:name="OLE_LINK17"/>
      <w:r>
        <w:rPr>
          <w:rFonts w:hint="default" w:ascii="Times New Roman" w:hAnsi="Times New Roman" w:eastAsia="仿宋_GB2312" w:cs="Times New Roman"/>
          <w:sz w:val="32"/>
          <w:szCs w:val="32"/>
          <w:lang w:val="en-US" w:eastAsia="zh-CN"/>
        </w:rPr>
        <w:t>）预算编制科学性</w:t>
      </w:r>
    </w:p>
    <w:bookmarkEnd w:id="17"/>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工资预算编制上，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Times New Roman" w:hAnsi="Times New Roman" w:eastAsia="仿宋_GB2312" w:cs="Times New Roman"/>
          <w:sz w:val="32"/>
          <w:szCs w:val="32"/>
          <w:lang w:val="en-US" w:eastAsia="zh-CN"/>
        </w:rPr>
        <w:t>该项目</w:t>
      </w:r>
      <w:r>
        <w:rPr>
          <w:rFonts w:hint="default" w:ascii="Times New Roman" w:hAnsi="Times New Roman" w:eastAsia="仿宋_GB2312" w:cs="Times New Roman"/>
          <w:sz w:val="32"/>
          <w:szCs w:val="32"/>
          <w:lang w:val="en-US" w:eastAsia="zh-CN"/>
        </w:rPr>
        <w:t>以 12 名聘用人员明确的薪资标准为基础，精确计算全年 12 次工资发放总额，并细化到每个</w:t>
      </w:r>
      <w:r>
        <w:rPr>
          <w:rFonts w:hint="eastAsia" w:ascii="Times New Roman" w:hAnsi="Times New Roman" w:eastAsia="仿宋_GB2312" w:cs="Times New Roman"/>
          <w:sz w:val="32"/>
          <w:szCs w:val="32"/>
          <w:lang w:val="en-US" w:eastAsia="zh-CN"/>
        </w:rPr>
        <w:t>月</w:t>
      </w:r>
      <w:r>
        <w:rPr>
          <w:rFonts w:hint="default" w:ascii="Times New Roman" w:hAnsi="Times New Roman" w:eastAsia="仿宋_GB2312" w:cs="Times New Roman"/>
          <w:sz w:val="32"/>
          <w:szCs w:val="32"/>
          <w:lang w:val="en-US" w:eastAsia="zh-CN"/>
        </w:rPr>
        <w:t>。充分考虑可能出现的薪资调整因素，确保工资预算既能满足当前发放需求，又能应对未来变化，贴合项目保障工资发放的核心目标。​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对于安全播出，依据播出设备维护计划、安全播出培训与应急演练安排、备播内容筹备进度等实际工作内容，使预算与实际工作紧密关联，避免资金估算偏差。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2）资金分配合理性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项目过程类指标包括资金管理和组织实施两方面的内容，由5个三级指标构成，权重分值为20分，实际得分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49.2</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49.2</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方面的内容，由</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18" w:name="OLE_LINK18"/>
      <w:r>
        <w:rPr>
          <w:rFonts w:hint="default" w:ascii="Times New Roman" w:hAnsi="Times New Roman" w:eastAsia="仿宋_GB2312" w:cs="Times New Roman"/>
          <w:sz w:val="32"/>
          <w:szCs w:val="32"/>
          <w:highlight w:val="none"/>
        </w:rPr>
        <w:t>指标1：</w:t>
      </w:r>
      <w:bookmarkEnd w:id="18"/>
      <w:r>
        <w:rPr>
          <w:rFonts w:hint="default" w:ascii="Times New Roman" w:hAnsi="Times New Roman" w:eastAsia="仿宋_GB2312" w:cs="Times New Roman"/>
          <w:sz w:val="32"/>
          <w:szCs w:val="32"/>
          <w:highlight w:val="none"/>
        </w:rPr>
        <w:t>工资发放次数，</w:t>
      </w:r>
      <w:bookmarkStart w:id="19" w:name="OLE_LINK19"/>
      <w:r>
        <w:rPr>
          <w:rFonts w:hint="default" w:ascii="Times New Roman" w:hAnsi="Times New Roman" w:eastAsia="仿宋_GB2312" w:cs="Times New Roman"/>
          <w:sz w:val="32"/>
          <w:szCs w:val="32"/>
          <w:highlight w:val="none"/>
        </w:rPr>
        <w:t>指标值：=12次</w:t>
      </w:r>
      <w:bookmarkEnd w:id="19"/>
      <w:r>
        <w:rPr>
          <w:rFonts w:hint="default" w:ascii="Times New Roman" w:hAnsi="Times New Roman" w:eastAsia="仿宋_GB2312" w:cs="Times New Roman"/>
          <w:sz w:val="32"/>
          <w:szCs w:val="32"/>
          <w:highlight w:val="none"/>
        </w:rPr>
        <w:t>，</w:t>
      </w:r>
      <w:bookmarkStart w:id="20" w:name="OLE_LINK20"/>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20"/>
    </w:p>
    <w:p>
      <w:pPr>
        <w:shd w:val="clear"/>
        <w:spacing w:line="600" w:lineRule="exact"/>
        <w:ind w:firstLine="640" w:firstLineChars="200"/>
        <w:outlineLvl w:val="0"/>
        <w:rPr>
          <w:rFonts w:hint="eastAsia" w:eastAsia="仿宋_GB2312" w:cs="Times New Roman"/>
          <w:sz w:val="32"/>
          <w:szCs w:val="32"/>
          <w:highlight w:val="none"/>
          <w:lang w:eastAsia="zh-CN"/>
        </w:rPr>
      </w:pPr>
      <w:bookmarkStart w:id="21" w:name="OLE_LINK21"/>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记者工资发放人数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指标值：=1</w:t>
      </w:r>
      <w:r>
        <w:rPr>
          <w:rFonts w:hint="eastAsia" w:eastAsia="仿宋_GB2312" w:cs="Times New Roman"/>
          <w:sz w:val="32"/>
          <w:szCs w:val="32"/>
          <w:highlight w:val="none"/>
          <w:lang w:val="en-US" w:eastAsia="zh-CN"/>
        </w:rPr>
        <w:t>0人，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21"/>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保安工资发放人数</w:t>
      </w:r>
      <w:r>
        <w:rPr>
          <w:rFonts w:hint="eastAsia" w:eastAsia="仿宋_GB2312" w:cs="Times New Roman"/>
          <w:sz w:val="32"/>
          <w:szCs w:val="32"/>
          <w:highlight w:val="none"/>
          <w:lang w:val="en-US" w:eastAsia="zh-CN"/>
        </w:rPr>
        <w:t>，</w:t>
      </w:r>
      <w:bookmarkStart w:id="22" w:name="OLE_LINK22"/>
      <w:r>
        <w:rPr>
          <w:rFonts w:hint="default" w:ascii="Times New Roman" w:hAnsi="Times New Roman" w:eastAsia="仿宋_GB2312" w:cs="Times New Roman"/>
          <w:sz w:val="32"/>
          <w:szCs w:val="32"/>
          <w:highlight w:val="none"/>
        </w:rPr>
        <w:t>指标值：</w:t>
      </w:r>
      <w:bookmarkEnd w:id="22"/>
      <w:bookmarkStart w:id="23" w:name="OLE_LINK23"/>
      <w:r>
        <w:rPr>
          <w:rFonts w:hint="default" w:ascii="Times New Roman" w:hAnsi="Times New Roman" w:eastAsia="仿宋_GB2312" w:cs="Times New Roman"/>
          <w:sz w:val="32"/>
          <w:szCs w:val="32"/>
          <w:highlight w:val="none"/>
        </w:rPr>
        <w:t>=</w:t>
      </w:r>
      <w:bookmarkEnd w:id="23"/>
      <w:r>
        <w:rPr>
          <w:rFonts w:hint="eastAsia" w:eastAsia="仿宋_GB2312" w:cs="Times New Roman"/>
          <w:sz w:val="32"/>
          <w:szCs w:val="32"/>
          <w:highlight w:val="none"/>
          <w:lang w:val="en-US" w:eastAsia="zh-CN"/>
        </w:rPr>
        <w:t>2人，</w:t>
      </w:r>
      <w:bookmarkStart w:id="24" w:name="OLE_LINK25"/>
      <w:r>
        <w:rPr>
          <w:rFonts w:hint="default" w:ascii="Times New Roman" w:hAnsi="Times New Roman" w:eastAsia="仿宋_GB2312" w:cs="Times New Roman"/>
          <w:sz w:val="32"/>
          <w:szCs w:val="32"/>
          <w:highlight w:val="none"/>
        </w:rPr>
        <w:t>实际完成值：</w:t>
      </w:r>
      <w:bookmarkEnd w:id="24"/>
      <w:r>
        <w:rPr>
          <w:rFonts w:hint="eastAsia" w:eastAsia="仿宋_GB2312" w:cs="Times New Roman"/>
          <w:sz w:val="32"/>
          <w:szCs w:val="32"/>
          <w:highlight w:val="none"/>
          <w:lang w:val="en-US" w:eastAsia="zh-CN"/>
        </w:rPr>
        <w:t>2人</w:t>
      </w:r>
      <w:r>
        <w:rPr>
          <w:rFonts w:hint="default" w:ascii="Times New Roman" w:hAnsi="Times New Roman" w:eastAsia="仿宋_GB2312" w:cs="Times New Roman"/>
          <w:sz w:val="32"/>
          <w:szCs w:val="32"/>
          <w:highlight w:val="none"/>
        </w:rPr>
        <w:t>，</w:t>
      </w:r>
      <w:bookmarkStart w:id="25" w:name="OLE_LINK27"/>
      <w:r>
        <w:rPr>
          <w:rFonts w:hint="default" w:ascii="Times New Roman" w:hAnsi="Times New Roman" w:eastAsia="仿宋_GB2312" w:cs="Times New Roman"/>
          <w:sz w:val="32"/>
          <w:szCs w:val="32"/>
          <w:highlight w:val="none"/>
        </w:rPr>
        <w:t>指标完成率</w:t>
      </w:r>
      <w:bookmarkStart w:id="26" w:name="OLE_LINK24"/>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26"/>
      <w:r>
        <w:rPr>
          <w:rFonts w:hint="eastAsia" w:eastAsia="仿宋_GB2312" w:cs="Times New Roman"/>
          <w:sz w:val="32"/>
          <w:szCs w:val="32"/>
          <w:highlight w:val="none"/>
          <w:lang w:eastAsia="zh-CN"/>
        </w:rPr>
        <w:t>。</w:t>
      </w:r>
      <w:bookmarkEnd w:id="25"/>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27" w:name="OLE_LINK28"/>
      <w:r>
        <w:rPr>
          <w:rFonts w:hint="default" w:ascii="Times New Roman" w:hAnsi="Times New Roman" w:eastAsia="仿宋_GB2312" w:cs="Times New Roman"/>
          <w:sz w:val="32"/>
          <w:szCs w:val="32"/>
          <w:highlight w:val="none"/>
        </w:rPr>
        <w:t>指标1：</w:t>
      </w:r>
      <w:bookmarkEnd w:id="27"/>
      <w:r>
        <w:rPr>
          <w:rFonts w:hint="default" w:ascii="Times New Roman" w:hAnsi="Times New Roman" w:eastAsia="仿宋_GB2312" w:cs="Times New Roman"/>
          <w:sz w:val="32"/>
          <w:szCs w:val="32"/>
          <w:highlight w:val="none"/>
        </w:rPr>
        <w:t>工资发放覆盖率</w:t>
      </w:r>
      <w:r>
        <w:rPr>
          <w:rFonts w:hint="eastAsia" w:eastAsia="仿宋_GB2312" w:cs="Times New Roman"/>
          <w:sz w:val="32"/>
          <w:szCs w:val="32"/>
          <w:highlight w:val="none"/>
          <w:lang w:eastAsia="zh-CN"/>
        </w:rPr>
        <w:t>，</w:t>
      </w:r>
      <w:bookmarkStart w:id="28" w:name="OLE_LINK29"/>
      <w:r>
        <w:rPr>
          <w:rFonts w:hint="default" w:ascii="Times New Roman" w:hAnsi="Times New Roman" w:eastAsia="仿宋_GB2312" w:cs="Times New Roman"/>
          <w:sz w:val="32"/>
          <w:szCs w:val="32"/>
          <w:highlight w:val="none"/>
        </w:rPr>
        <w:t>指标值</w:t>
      </w:r>
      <w:bookmarkEnd w:id="28"/>
      <w:r>
        <w:rPr>
          <w:rFonts w:hint="default" w:ascii="Times New Roman" w:hAnsi="Times New Roman" w:eastAsia="仿宋_GB2312" w:cs="Times New Roman"/>
          <w:sz w:val="32"/>
          <w:szCs w:val="32"/>
          <w:highlight w:val="none"/>
        </w:rPr>
        <w:t>：=</w:t>
      </w:r>
      <w:bookmarkStart w:id="29" w:name="OLE_LINK26"/>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29"/>
      <w:r>
        <w:rPr>
          <w:rFonts w:hint="eastAsia" w:eastAsia="仿宋_GB2312" w:cs="Times New Roman"/>
          <w:sz w:val="32"/>
          <w:szCs w:val="32"/>
          <w:highlight w:val="none"/>
          <w:lang w:eastAsia="zh-CN"/>
        </w:rPr>
        <w:t>，</w:t>
      </w:r>
      <w:bookmarkStart w:id="30" w:name="OLE_LINK30"/>
      <w:r>
        <w:rPr>
          <w:rFonts w:hint="default" w:ascii="Times New Roman" w:hAnsi="Times New Roman" w:eastAsia="仿宋_GB2312" w:cs="Times New Roman"/>
          <w:sz w:val="32"/>
          <w:szCs w:val="32"/>
          <w:highlight w:val="none"/>
        </w:rPr>
        <w:t>实际完成值：</w:t>
      </w:r>
      <w:bookmarkEnd w:id="30"/>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Start w:id="31" w:name="OLE_LINK32"/>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31"/>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32" w:name="OLE_LINK33"/>
      <w:r>
        <w:rPr>
          <w:rFonts w:hint="default" w:ascii="Times New Roman" w:hAnsi="Times New Roman" w:eastAsia="仿宋_GB2312" w:cs="Times New Roman"/>
          <w:sz w:val="32"/>
          <w:szCs w:val="32"/>
          <w:highlight w:val="none"/>
        </w:rPr>
        <w:t>指标1：</w:t>
      </w:r>
      <w:bookmarkEnd w:id="32"/>
      <w:r>
        <w:rPr>
          <w:rFonts w:hint="default" w:ascii="Times New Roman" w:hAnsi="Times New Roman" w:eastAsia="仿宋_GB2312" w:cs="Times New Roman"/>
          <w:sz w:val="32"/>
          <w:szCs w:val="32"/>
          <w:highlight w:val="none"/>
        </w:rPr>
        <w:t>工资发放及时率</w:t>
      </w:r>
      <w:r>
        <w:rPr>
          <w:rFonts w:hint="eastAsia" w:eastAsia="仿宋_GB2312" w:cs="Times New Roman"/>
          <w:sz w:val="32"/>
          <w:szCs w:val="32"/>
          <w:highlight w:val="none"/>
          <w:lang w:eastAsia="zh-CN"/>
        </w:rPr>
        <w:t>，</w:t>
      </w:r>
      <w:bookmarkStart w:id="33" w:name="OLE_LINK34"/>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33"/>
      <w:r>
        <w:rPr>
          <w:rFonts w:hint="eastAsia" w:eastAsia="仿宋_GB2312" w:cs="Times New Roman"/>
          <w:sz w:val="32"/>
          <w:szCs w:val="32"/>
          <w:highlight w:val="none"/>
          <w:lang w:eastAsia="zh-CN"/>
        </w:rPr>
        <w:t>&gt;=</w:t>
      </w:r>
      <w:bookmarkStart w:id="34" w:name="OLE_LINK31"/>
      <w:r>
        <w:rPr>
          <w:rFonts w:hint="eastAsia" w:eastAsia="仿宋_GB2312" w:cs="Times New Roman"/>
          <w:sz w:val="32"/>
          <w:szCs w:val="32"/>
          <w:highlight w:val="none"/>
          <w:lang w:eastAsia="zh-CN"/>
        </w:rPr>
        <w:t>98%</w:t>
      </w:r>
      <w:bookmarkEnd w:id="34"/>
      <w:r>
        <w:rPr>
          <w:rFonts w:hint="eastAsia" w:eastAsia="仿宋_GB2312" w:cs="Times New Roman"/>
          <w:sz w:val="32"/>
          <w:szCs w:val="32"/>
          <w:highlight w:val="none"/>
          <w:lang w:eastAsia="zh-CN"/>
        </w:rPr>
        <w:t>，</w:t>
      </w:r>
      <w:bookmarkStart w:id="35" w:name="OLE_LINK35"/>
      <w:r>
        <w:rPr>
          <w:rFonts w:hint="default" w:ascii="Times New Roman" w:hAnsi="Times New Roman" w:eastAsia="仿宋_GB2312" w:cs="Times New Roman"/>
          <w:sz w:val="32"/>
          <w:szCs w:val="32"/>
          <w:highlight w:val="none"/>
        </w:rPr>
        <w:t>实际完成值：</w:t>
      </w:r>
      <w:bookmarkEnd w:id="35"/>
      <w:r>
        <w:rPr>
          <w:rFonts w:hint="eastAsia" w:eastAsia="仿宋_GB2312" w:cs="Times New Roman"/>
          <w:sz w:val="32"/>
          <w:szCs w:val="32"/>
          <w:highlight w:val="none"/>
          <w:lang w:eastAsia="zh-CN"/>
        </w:rPr>
        <w:t>98%，</w:t>
      </w:r>
      <w:bookmarkStart w:id="36" w:name="OLE_LINK37"/>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36"/>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指标1：每次发放记者工资资金数</w:t>
      </w:r>
      <w:r>
        <w:rPr>
          <w:rFonts w:hint="eastAsia" w:eastAsia="仿宋_GB2312" w:cs="Times New Roman"/>
          <w:sz w:val="32"/>
          <w:szCs w:val="32"/>
          <w:highlight w:val="none"/>
          <w:lang w:eastAsia="zh-CN"/>
        </w:rPr>
        <w:t>，</w:t>
      </w:r>
      <w:bookmarkStart w:id="37" w:name="OLE_LINK38"/>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37"/>
      <w:r>
        <w:rPr>
          <w:rFonts w:hint="eastAsia" w:eastAsia="仿宋_GB2312" w:cs="Times New Roman"/>
          <w:sz w:val="32"/>
          <w:szCs w:val="32"/>
          <w:highlight w:val="none"/>
          <w:lang w:eastAsia="zh-CN"/>
        </w:rPr>
        <w:t>&lt;=</w:t>
      </w:r>
      <w:bookmarkStart w:id="38" w:name="OLE_LINK36"/>
      <w:r>
        <w:rPr>
          <w:rFonts w:hint="eastAsia" w:eastAsia="仿宋_GB2312" w:cs="Times New Roman"/>
          <w:sz w:val="32"/>
          <w:szCs w:val="32"/>
          <w:highlight w:val="none"/>
          <w:lang w:eastAsia="zh-CN"/>
        </w:rPr>
        <w:t>3.5万元/月</w:t>
      </w:r>
      <w:bookmarkEnd w:id="38"/>
      <w:r>
        <w:rPr>
          <w:rFonts w:hint="eastAsia" w:eastAsia="仿宋_GB2312" w:cs="Times New Roman"/>
          <w:sz w:val="32"/>
          <w:szCs w:val="32"/>
          <w:highlight w:val="none"/>
          <w:lang w:eastAsia="zh-CN"/>
        </w:rPr>
        <w:t>，</w:t>
      </w:r>
      <w:bookmarkStart w:id="39" w:name="OLE_LINK39"/>
      <w:r>
        <w:rPr>
          <w:rFonts w:hint="default" w:ascii="Times New Roman" w:hAnsi="Times New Roman" w:eastAsia="仿宋_GB2312" w:cs="Times New Roman"/>
          <w:sz w:val="32"/>
          <w:szCs w:val="32"/>
          <w:highlight w:val="none"/>
        </w:rPr>
        <w:t>实际完成值：</w:t>
      </w:r>
      <w:bookmarkEnd w:id="39"/>
      <w:r>
        <w:rPr>
          <w:rFonts w:hint="eastAsia" w:eastAsia="仿宋_GB2312" w:cs="Times New Roman"/>
          <w:sz w:val="32"/>
          <w:szCs w:val="32"/>
          <w:highlight w:val="none"/>
          <w:lang w:eastAsia="zh-CN"/>
        </w:rPr>
        <w:t>3.5万元/月，</w:t>
      </w:r>
      <w:bookmarkStart w:id="40" w:name="OLE_LINK41"/>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40"/>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指标2：每次发放保安工资资金数，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：&lt;=</w:t>
      </w:r>
      <w:bookmarkStart w:id="41" w:name="OLE_LINK40"/>
      <w:r>
        <w:rPr>
          <w:rFonts w:hint="eastAsia" w:eastAsia="仿宋_GB2312" w:cs="Times New Roman"/>
          <w:sz w:val="32"/>
          <w:szCs w:val="32"/>
          <w:highlight w:val="none"/>
          <w:lang w:eastAsia="zh-CN"/>
        </w:rPr>
        <w:t>0.6万元/月</w:t>
      </w:r>
      <w:bookmarkEnd w:id="41"/>
      <w:r>
        <w:rPr>
          <w:rFonts w:hint="eastAsia" w:eastAsia="仿宋_GB2312" w:cs="Times New Roman"/>
          <w:sz w:val="32"/>
          <w:szCs w:val="32"/>
          <w:highlight w:val="none"/>
          <w:lang w:eastAsia="zh-CN"/>
        </w:rPr>
        <w:t>，</w:t>
      </w:r>
      <w:bookmarkStart w:id="42" w:name="OLE_LINK42"/>
      <w:r>
        <w:rPr>
          <w:rFonts w:hint="default" w:ascii="Times New Roman" w:hAnsi="Times New Roman" w:eastAsia="仿宋_GB2312" w:cs="Times New Roman"/>
          <w:sz w:val="32"/>
          <w:szCs w:val="32"/>
          <w:highlight w:val="none"/>
        </w:rPr>
        <w:t>实际完成值：</w:t>
      </w:r>
      <w:bookmarkEnd w:id="42"/>
      <w:r>
        <w:rPr>
          <w:rFonts w:hint="eastAsia" w:eastAsia="仿宋_GB2312" w:cs="Times New Roman"/>
          <w:sz w:val="32"/>
          <w:szCs w:val="32"/>
          <w:highlight w:val="none"/>
          <w:lang w:eastAsia="zh-CN"/>
        </w:rPr>
        <w:t>0.6万元/月，</w:t>
      </w:r>
      <w:bookmarkStart w:id="43" w:name="OLE_LINK44"/>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3"/>
    </w:p>
    <w:p>
      <w:pPr>
        <w:pStyle w:val="12"/>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w:t>
      </w:r>
      <w:r>
        <w:rPr>
          <w:rFonts w:hint="eastAsia" w:ascii="Times New Roman" w:hAnsi="Times New Roman" w:eastAsia="仿宋_GB2312" w:cs="Times New Roman"/>
          <w:sz w:val="32"/>
          <w:szCs w:val="32"/>
          <w:lang w:val="en-US" w:eastAsia="zh-CN"/>
        </w:rPr>
        <w:t>社会</w:t>
      </w:r>
      <w:r>
        <w:rPr>
          <w:rFonts w:hint="default" w:ascii="Times New Roman" w:hAnsi="Times New Roman" w:eastAsia="仿宋_GB2312" w:cs="Times New Roman"/>
          <w:sz w:val="32"/>
          <w:szCs w:val="32"/>
          <w:lang w:val="en-US" w:eastAsia="zh-CN"/>
        </w:rPr>
        <w:t>效益</w:t>
      </w:r>
      <w:r>
        <w:rPr>
          <w:rFonts w:hint="eastAsia" w:ascii="Times New Roman" w:hAnsi="Times New Roman" w:eastAsia="仿宋_GB2312" w:cs="Times New Roman"/>
          <w:sz w:val="32"/>
          <w:szCs w:val="32"/>
          <w:lang w:val="en-US" w:eastAsia="zh-CN"/>
        </w:rPr>
        <w:t>指标一</w:t>
      </w:r>
      <w:r>
        <w:rPr>
          <w:rFonts w:hint="default" w:ascii="Times New Roman" w:hAnsi="Times New Roman" w:eastAsia="仿宋_GB2312" w:cs="Times New Roman"/>
          <w:sz w:val="32"/>
          <w:szCs w:val="32"/>
          <w:lang w:val="en-US" w:eastAsia="zh-CN"/>
        </w:rPr>
        <w:t>方面的内容，由</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bookmarkStart w:id="44" w:name="OLE_LINK45"/>
      <w:r>
        <w:rPr>
          <w:rFonts w:hint="default" w:ascii="Times New Roman" w:hAnsi="Times New Roman" w:eastAsia="仿宋_GB2312" w:cs="Times New Roman"/>
          <w:sz w:val="32"/>
          <w:szCs w:val="32"/>
          <w:highlight w:val="none"/>
          <w:lang w:val="en-US" w:eastAsia="zh-CN"/>
        </w:rPr>
        <w:t>①</w:t>
      </w:r>
      <w:bookmarkEnd w:id="44"/>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45" w:name="OLE_LINK46"/>
      <w:r>
        <w:rPr>
          <w:rFonts w:hint="eastAsia" w:eastAsia="仿宋_GB2312" w:cs="Times New Roman"/>
          <w:sz w:val="32"/>
          <w:szCs w:val="32"/>
          <w:highlight w:val="none"/>
          <w:lang w:val="en-US" w:eastAsia="zh-CN"/>
        </w:rPr>
        <w:t>指标1：</w:t>
      </w:r>
      <w:bookmarkEnd w:id="45"/>
      <w:r>
        <w:rPr>
          <w:rFonts w:hint="default" w:ascii="Times New Roman" w:hAnsi="Times New Roman" w:eastAsia="仿宋_GB2312" w:cs="Times New Roman"/>
          <w:sz w:val="32"/>
          <w:szCs w:val="32"/>
          <w:highlight w:val="none"/>
        </w:rPr>
        <w:t>加强重要保障期的安全播出工作</w:t>
      </w:r>
      <w:r>
        <w:rPr>
          <w:rFonts w:hint="eastAsia" w:eastAsia="仿宋_GB2312" w:cs="Times New Roman"/>
          <w:sz w:val="32"/>
          <w:szCs w:val="32"/>
          <w:highlight w:val="none"/>
          <w:lang w:eastAsia="zh-CN"/>
        </w:rPr>
        <w:t>，</w:t>
      </w:r>
      <w:bookmarkStart w:id="46" w:name="OLE_LINK47"/>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46"/>
      <w:bookmarkStart w:id="47" w:name="OLE_LINK43"/>
      <w:r>
        <w:rPr>
          <w:rFonts w:hint="eastAsia" w:eastAsia="仿宋_GB2312" w:cs="Times New Roman"/>
          <w:sz w:val="32"/>
          <w:szCs w:val="32"/>
          <w:highlight w:val="none"/>
          <w:lang w:eastAsia="zh-CN"/>
        </w:rPr>
        <w:t>显著提高</w:t>
      </w:r>
      <w:bookmarkEnd w:id="47"/>
      <w:r>
        <w:rPr>
          <w:rFonts w:hint="eastAsia" w:eastAsia="仿宋_GB2312" w:cs="Times New Roman"/>
          <w:sz w:val="32"/>
          <w:szCs w:val="32"/>
          <w:highlight w:val="none"/>
          <w:lang w:eastAsia="zh-CN"/>
        </w:rPr>
        <w:t>，</w:t>
      </w:r>
      <w:bookmarkStart w:id="48" w:name="OLE_LINK48"/>
      <w:r>
        <w:rPr>
          <w:rFonts w:hint="default" w:ascii="Times New Roman" w:hAnsi="Times New Roman" w:eastAsia="仿宋_GB2312" w:cs="Times New Roman"/>
          <w:sz w:val="32"/>
          <w:szCs w:val="32"/>
          <w:highlight w:val="none"/>
        </w:rPr>
        <w:t>实际完成值：</w:t>
      </w:r>
      <w:bookmarkEnd w:id="48"/>
      <w:r>
        <w:rPr>
          <w:rFonts w:hint="eastAsia" w:eastAsia="仿宋_GB2312" w:cs="Times New Roman"/>
          <w:sz w:val="32"/>
          <w:szCs w:val="32"/>
          <w:highlight w:val="none"/>
          <w:lang w:eastAsia="zh-CN"/>
        </w:rPr>
        <w:t>显著提高，</w:t>
      </w:r>
      <w:bookmarkStart w:id="49" w:name="OLE_LINK50"/>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9"/>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①满意度指标</w:t>
      </w:r>
      <w:r>
        <w:rPr>
          <w:rFonts w:hint="eastAsia" w:eastAsia="仿宋_GB2312" w:cs="Times New Roman"/>
          <w:sz w:val="32"/>
          <w:szCs w:val="32"/>
          <w:highlight w:val="none"/>
          <w:lang w:val="en-US" w:eastAsia="zh-CN"/>
        </w:rPr>
        <w:t>：</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被发放工资人员满意度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：&gt;=</w:t>
      </w:r>
      <w:bookmarkStart w:id="50" w:name="OLE_LINK49"/>
      <w:r>
        <w:rPr>
          <w:rFonts w:hint="eastAsia" w:eastAsia="仿宋_GB2312" w:cs="Times New Roman"/>
          <w:sz w:val="32"/>
          <w:szCs w:val="32"/>
          <w:highlight w:val="none"/>
          <w:lang w:eastAsia="zh-CN"/>
        </w:rPr>
        <w:t>95%</w:t>
      </w:r>
      <w:bookmarkEnd w:id="50"/>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偏差原因分析：2024年预测较低，2025年从严从高设置指标</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方正仿宋_GBK" w:cs="Times New Roman"/>
          <w:sz w:val="32"/>
          <w:szCs w:val="32"/>
          <w:highlight w:val="yellow"/>
        </w:rPr>
      </w:pPr>
      <w:r>
        <w:rPr>
          <w:rFonts w:hint="default" w:ascii="Times New Roman" w:hAnsi="Times New Roman" w:eastAsia="仿宋_GB2312" w:cs="Times New Roman"/>
          <w:kern w:val="2"/>
          <w:sz w:val="32"/>
          <w:szCs w:val="32"/>
          <w:highlight w:val="none"/>
          <w:lang w:val="en-US" w:eastAsia="zh-CN" w:bidi="ar-SA"/>
        </w:rPr>
        <w:t>聘用记者及高山台发射台聘用保安工资及社保（年初本级）项目年初预算</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为确保项目顺利进行，提前做好项目规划，在预算编制阶段，坚持 “需求导向、数据支撑” 原则。针对聘用人员工资发放，精确测算各</w:t>
      </w:r>
      <w:r>
        <w:rPr>
          <w:rFonts w:hint="eastAsia" w:eastAsia="仿宋_GB2312" w:cs="Times New Roman"/>
          <w:sz w:val="32"/>
          <w:szCs w:val="32"/>
          <w:lang w:val="en-US" w:eastAsia="zh-CN"/>
        </w:rPr>
        <w:t>月</w:t>
      </w:r>
      <w:r>
        <w:rPr>
          <w:rFonts w:hint="default" w:ascii="Times New Roman" w:hAnsi="Times New Roman" w:eastAsia="仿宋_GB2312" w:cs="Times New Roman"/>
          <w:sz w:val="32"/>
          <w:szCs w:val="32"/>
        </w:rPr>
        <w:t>资金需求；安全播出预算则紧密围绕设备维护、培训演练、备播筹备等工作内容，参考历史数据</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确保预算与实际工作高度契合，为项目开展提供坚实的资金规划保障。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建全面的资金管理体系，在资金使用上，严格遵循工资发放与安全播出工作的阶段性目标，合理分配资金。工资发放资金实行专款专用、确保按时足额支付。</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bookmarkStart w:id="51" w:name="OLE_LINK51"/>
      <w:r>
        <w:rPr>
          <w:rFonts w:hint="default" w:ascii="Times New Roman" w:hAnsi="Times New Roman" w:eastAsia="楷体_GB2312" w:cs="Times New Roman"/>
          <w:b/>
          <w:bCs/>
          <w:sz w:val="32"/>
          <w:szCs w:val="32"/>
        </w:rPr>
        <w:t>存在的问题及原因分析</w:t>
      </w:r>
    </w:p>
    <w:bookmarkEnd w:id="51"/>
    <w:p>
      <w:pPr>
        <w:numPr>
          <w:ilvl w:val="0"/>
          <w:numId w:val="0"/>
        </w:numPr>
        <w:spacing w:line="360" w:lineRule="auto"/>
        <w:ind w:firstLine="61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 xml:space="preserve">特克斯县融媒体中心记者及高山台保安工资、社保项目经费在决策上合理，实施过程中领导重视，责任分工明确，管理规范，较好的达到了预期的绩效目标，但有些方面仍有不足，主要有： </w:t>
      </w:r>
    </w:p>
    <w:p>
      <w:pPr>
        <w:numPr>
          <w:ilvl w:val="0"/>
          <w:numId w:val="5"/>
        </w:numPr>
        <w:spacing w:line="360" w:lineRule="auto"/>
        <w:ind w:firstLine="61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绩效目标申报工作有待完善。202</w:t>
      </w:r>
      <w:r>
        <w:rPr>
          <w:rFonts w:hint="eastAsia" w:eastAsia="仿宋_GB2312"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年度《资金绩效目标申报表》中招聘人员专项各指标尽管已细化，但确指性不强，项目绩效目标编制有待进一步规范。</w:t>
      </w:r>
    </w:p>
    <w:p>
      <w:pPr>
        <w:numPr>
          <w:ilvl w:val="0"/>
          <w:numId w:val="5"/>
        </w:numPr>
        <w:spacing w:line="360" w:lineRule="auto"/>
        <w:ind w:left="0" w:leftChars="0" w:firstLine="610" w:firstLineChars="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项目管理制度不完善。项目单位虽制定了聘用人员资金管理办法，但是对项目申报、资金拔付及使用、资金的监督检查等均没有详细规定。</w:t>
      </w:r>
    </w:p>
    <w:p>
      <w:pPr>
        <w:numPr>
          <w:ilvl w:val="0"/>
          <w:numId w:val="0"/>
        </w:numPr>
        <w:spacing w:line="360" w:lineRule="auto"/>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3. 监督检查工作未到位，有待加强。监督检查是保证预算执行的重要手段，通过实施内部监督检查，可以及时查找并督促整改财政管理中存在的问题，发挥监督预算、纠偏、评价及监管职能 ，推动财政管理更加规范、科学、合理、高效。本工作专项没有受到财政或主管部门的监督检查。</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52" w:name="page8"/>
      <w:bookmarkEnd w:id="52"/>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3" w:firstLineChars="200"/>
        <w:rPr>
          <w:rFonts w:hint="eastAsia" w:ascii="Times New Roman" w:hAnsi="Times New Roman" w:eastAsia="仿宋_GB2312" w:cs="Times New Roman"/>
          <w:b/>
          <w:bCs/>
          <w:color w:val="FF0000"/>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53" w:name="_Toc30064_WPSOffice_Level1"/>
      <w:bookmarkStart w:id="54" w:name="_Toc26499_WPSOffice_Level2"/>
      <w:r>
        <w:rPr>
          <w:rFonts w:hint="eastAsia" w:ascii="仿宋_GB2312" w:hAnsi="仿宋_GB2312" w:eastAsia="仿宋_GB2312" w:cs="仿宋_GB2312"/>
          <w:b/>
          <w:bCs/>
          <w:sz w:val="28"/>
          <w:szCs w:val="40"/>
          <w:lang w:val="en-US" w:eastAsia="zh-CN"/>
        </w:rPr>
        <w:t>聘用记者及高山台发射台聘用保安工资及社保（年初本级）</w:t>
      </w:r>
      <w:r>
        <w:rPr>
          <w:rFonts w:hint="eastAsia" w:ascii="仿宋_GB2312" w:hAnsi="仿宋_GB2312" w:eastAsia="仿宋_GB2312" w:cs="仿宋_GB2312"/>
          <w:b/>
          <w:bCs/>
          <w:sz w:val="28"/>
          <w:szCs w:val="40"/>
        </w:rPr>
        <w:t>项目绩效评价指标体系及综合评分表</w:t>
      </w:r>
      <w:bookmarkEnd w:id="53"/>
      <w:bookmarkEnd w:id="5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shd w:val="clear" w:fill="000000"/>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shd w:val="clear" w:fill="000000"/>
                <w:lang w:val="en-US" w:eastAsia="zh-CN"/>
              </w:rPr>
              <w:t>4</w:t>
            </w:r>
            <w:bookmarkStart w:id="55" w:name="_GoBack"/>
            <w:bookmarkEnd w:id="55"/>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shd w:val="clear" w:fill="000000"/>
                <w:lang w:val="en-US" w:eastAsia="zh-CN"/>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聘用记者及高山台发射台聘用保安工资及社保（年初本级）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特克斯县融媒体中心</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特克斯县融媒体中心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49.2</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49.2</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49.2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49.2</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49.2</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49.2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保障12名聘用人员工资，全年发放12次。加强重要保障期和特殊时期的安全播出工作，并定期开展安全播出巡查，及时排除故障隐患，做好备播工作。</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我单位聘用记者及高山台发射台保安及记者12名，作为充实加强融媒体新闻采编力量，加强安全播出工作，进一步提高宣传报道水平和保障安全播出，更好地服务我县工作的重要保障。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工资发放次数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=12次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记者工资发放人数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保安工资发放人数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工资发放覆盖率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工资发放及时率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每次发放记者工资资金数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&lt;=3.5万元/月</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3.5万元/月</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每次发放保安工资资金数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&lt;=0.6万元/月</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0.6万元/月</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加强重要保障期的安全播出工作</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显著提高</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显著提高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被发放工资人员满意度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105.26%</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2024年预测较低，2025年从严从高设置指标</w:t>
            </w: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val="0"/>
          <w:bCs w:val="0"/>
          <w:i w:val="0"/>
          <w:iCs w:val="0"/>
          <w:color w:val="000000"/>
          <w:kern w:val="0"/>
          <w:sz w:val="22"/>
          <w:szCs w:val="22"/>
          <w:u w:val="none"/>
          <w:lang w:val="en-US" w:eastAsia="zh-CN" w:bidi="ar"/>
        </w:rPr>
      </w:pPr>
    </w:p>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0755C4D7"/>
    <w:multiLevelType w:val="singleLevel"/>
    <w:tmpl w:val="0755C4D7"/>
    <w:lvl w:ilvl="0" w:tentative="0">
      <w:start w:val="1"/>
      <w:numFmt w:val="decimal"/>
      <w:lvlText w:val="%1."/>
      <w:lvlJc w:val="left"/>
      <w:pPr>
        <w:tabs>
          <w:tab w:val="left" w:pos="312"/>
        </w:tabs>
      </w:p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iZjljNWZlMzRlMTgxMzc2Y2U2M2RkMDkzYzIzMGQifQ=="/>
  </w:docVars>
  <w:rsids>
    <w:rsidRoot w:val="FF6C4049"/>
    <w:rsid w:val="003D49CE"/>
    <w:rsid w:val="006F7242"/>
    <w:rsid w:val="00704CA3"/>
    <w:rsid w:val="007B168A"/>
    <w:rsid w:val="008323B4"/>
    <w:rsid w:val="008B2CFE"/>
    <w:rsid w:val="00945403"/>
    <w:rsid w:val="009D248F"/>
    <w:rsid w:val="00F26FF6"/>
    <w:rsid w:val="00F64BB3"/>
    <w:rsid w:val="01610122"/>
    <w:rsid w:val="01A958ED"/>
    <w:rsid w:val="023F2212"/>
    <w:rsid w:val="02510197"/>
    <w:rsid w:val="02D660CD"/>
    <w:rsid w:val="035F6E34"/>
    <w:rsid w:val="03EC461B"/>
    <w:rsid w:val="06DC4B23"/>
    <w:rsid w:val="07397B77"/>
    <w:rsid w:val="075F05FC"/>
    <w:rsid w:val="07E074B9"/>
    <w:rsid w:val="07EA0989"/>
    <w:rsid w:val="084A0EA6"/>
    <w:rsid w:val="0A304456"/>
    <w:rsid w:val="0AA95014"/>
    <w:rsid w:val="0AD007F3"/>
    <w:rsid w:val="0B97588C"/>
    <w:rsid w:val="0CAB7129"/>
    <w:rsid w:val="0CCA298B"/>
    <w:rsid w:val="0DAB661E"/>
    <w:rsid w:val="0E390BE2"/>
    <w:rsid w:val="0E3C619F"/>
    <w:rsid w:val="0F696D55"/>
    <w:rsid w:val="100F38EC"/>
    <w:rsid w:val="102971B5"/>
    <w:rsid w:val="11170296"/>
    <w:rsid w:val="113D25E6"/>
    <w:rsid w:val="11894D57"/>
    <w:rsid w:val="11B33417"/>
    <w:rsid w:val="123F625E"/>
    <w:rsid w:val="12C66037"/>
    <w:rsid w:val="12CD1ABC"/>
    <w:rsid w:val="13471461"/>
    <w:rsid w:val="13B90F01"/>
    <w:rsid w:val="14040A2C"/>
    <w:rsid w:val="145439BE"/>
    <w:rsid w:val="155E4C4D"/>
    <w:rsid w:val="16066EEB"/>
    <w:rsid w:val="164913E6"/>
    <w:rsid w:val="167D1103"/>
    <w:rsid w:val="1738737C"/>
    <w:rsid w:val="17BC71D1"/>
    <w:rsid w:val="181066D2"/>
    <w:rsid w:val="18DA1F55"/>
    <w:rsid w:val="19771A54"/>
    <w:rsid w:val="1A460971"/>
    <w:rsid w:val="1A554F3D"/>
    <w:rsid w:val="1AEC2721"/>
    <w:rsid w:val="1B41286A"/>
    <w:rsid w:val="1C415D5E"/>
    <w:rsid w:val="1C561E8C"/>
    <w:rsid w:val="1C671E73"/>
    <w:rsid w:val="1D322C47"/>
    <w:rsid w:val="1DF6661A"/>
    <w:rsid w:val="1E447DED"/>
    <w:rsid w:val="1E8E752D"/>
    <w:rsid w:val="1FC145E1"/>
    <w:rsid w:val="1FCC443B"/>
    <w:rsid w:val="204333BD"/>
    <w:rsid w:val="21214387"/>
    <w:rsid w:val="22112672"/>
    <w:rsid w:val="23616034"/>
    <w:rsid w:val="23696C97"/>
    <w:rsid w:val="238E4FC4"/>
    <w:rsid w:val="24480FA2"/>
    <w:rsid w:val="246B6FCE"/>
    <w:rsid w:val="24F45C2D"/>
    <w:rsid w:val="25227A45"/>
    <w:rsid w:val="266F4923"/>
    <w:rsid w:val="26867B60"/>
    <w:rsid w:val="26AC3A6A"/>
    <w:rsid w:val="26E41345"/>
    <w:rsid w:val="27106F65"/>
    <w:rsid w:val="27694611"/>
    <w:rsid w:val="2923120B"/>
    <w:rsid w:val="2A1E2C38"/>
    <w:rsid w:val="2A9A5574"/>
    <w:rsid w:val="2B870602"/>
    <w:rsid w:val="2B9D7E25"/>
    <w:rsid w:val="2C7C7A3B"/>
    <w:rsid w:val="2CAE0D23"/>
    <w:rsid w:val="2D346692"/>
    <w:rsid w:val="2DB11F48"/>
    <w:rsid w:val="2DD27D84"/>
    <w:rsid w:val="2DF85304"/>
    <w:rsid w:val="2E9E0C07"/>
    <w:rsid w:val="2EF31996"/>
    <w:rsid w:val="2F364819"/>
    <w:rsid w:val="2FD63906"/>
    <w:rsid w:val="3009139F"/>
    <w:rsid w:val="30632966"/>
    <w:rsid w:val="311F2E22"/>
    <w:rsid w:val="315A1D85"/>
    <w:rsid w:val="31913493"/>
    <w:rsid w:val="324059AE"/>
    <w:rsid w:val="32E12A2C"/>
    <w:rsid w:val="33165C7F"/>
    <w:rsid w:val="337A50AB"/>
    <w:rsid w:val="33D37D7F"/>
    <w:rsid w:val="34967B08"/>
    <w:rsid w:val="34F52A80"/>
    <w:rsid w:val="3637097E"/>
    <w:rsid w:val="36C91572"/>
    <w:rsid w:val="37215DAE"/>
    <w:rsid w:val="3767592F"/>
    <w:rsid w:val="379056D5"/>
    <w:rsid w:val="37F57246"/>
    <w:rsid w:val="38145EF1"/>
    <w:rsid w:val="38CA40DD"/>
    <w:rsid w:val="38F848ED"/>
    <w:rsid w:val="395F2B56"/>
    <w:rsid w:val="3A4F6894"/>
    <w:rsid w:val="3A921CC0"/>
    <w:rsid w:val="3B4419E7"/>
    <w:rsid w:val="3B932DCB"/>
    <w:rsid w:val="3BBA0580"/>
    <w:rsid w:val="3BECE841"/>
    <w:rsid w:val="3CDE204C"/>
    <w:rsid w:val="3D363C36"/>
    <w:rsid w:val="3E2F60BD"/>
    <w:rsid w:val="3E860224"/>
    <w:rsid w:val="3E9C3F6D"/>
    <w:rsid w:val="3FAC4783"/>
    <w:rsid w:val="3FF7797D"/>
    <w:rsid w:val="401B2838"/>
    <w:rsid w:val="4059760B"/>
    <w:rsid w:val="41EE2D31"/>
    <w:rsid w:val="421019EE"/>
    <w:rsid w:val="43466920"/>
    <w:rsid w:val="43ED34FE"/>
    <w:rsid w:val="44A83C31"/>
    <w:rsid w:val="45154265"/>
    <w:rsid w:val="46690BD8"/>
    <w:rsid w:val="467E1A9D"/>
    <w:rsid w:val="47845FA0"/>
    <w:rsid w:val="4813679C"/>
    <w:rsid w:val="487061E5"/>
    <w:rsid w:val="4913307D"/>
    <w:rsid w:val="495971E7"/>
    <w:rsid w:val="49F70BF1"/>
    <w:rsid w:val="4A955760"/>
    <w:rsid w:val="4B4340EE"/>
    <w:rsid w:val="4BF441D2"/>
    <w:rsid w:val="4C862E17"/>
    <w:rsid w:val="4C8809DD"/>
    <w:rsid w:val="4CDE5035"/>
    <w:rsid w:val="4D175295"/>
    <w:rsid w:val="4D5D0BDC"/>
    <w:rsid w:val="4FAD4077"/>
    <w:rsid w:val="503D507A"/>
    <w:rsid w:val="50CE4951"/>
    <w:rsid w:val="512C2BBC"/>
    <w:rsid w:val="51512BE6"/>
    <w:rsid w:val="517E35DD"/>
    <w:rsid w:val="5182713F"/>
    <w:rsid w:val="51FA74D0"/>
    <w:rsid w:val="52416E80"/>
    <w:rsid w:val="52462254"/>
    <w:rsid w:val="52AA4A52"/>
    <w:rsid w:val="53266C8E"/>
    <w:rsid w:val="540C6B60"/>
    <w:rsid w:val="5446020A"/>
    <w:rsid w:val="55A411DA"/>
    <w:rsid w:val="55B81DD6"/>
    <w:rsid w:val="55FB306C"/>
    <w:rsid w:val="567C5A3B"/>
    <w:rsid w:val="570F1A55"/>
    <w:rsid w:val="57BF5FD4"/>
    <w:rsid w:val="57C74048"/>
    <w:rsid w:val="57FC18C2"/>
    <w:rsid w:val="58BD4010"/>
    <w:rsid w:val="59943D66"/>
    <w:rsid w:val="59E051FD"/>
    <w:rsid w:val="59E6355E"/>
    <w:rsid w:val="59F35262"/>
    <w:rsid w:val="5AE623A0"/>
    <w:rsid w:val="5B644AA1"/>
    <w:rsid w:val="5B821531"/>
    <w:rsid w:val="5BBE62DB"/>
    <w:rsid w:val="5BFF6039"/>
    <w:rsid w:val="5C106361"/>
    <w:rsid w:val="5C5B0B6B"/>
    <w:rsid w:val="5D76A616"/>
    <w:rsid w:val="5D7F20B9"/>
    <w:rsid w:val="5DAC7D0E"/>
    <w:rsid w:val="5F98B5AF"/>
    <w:rsid w:val="5FFE8511"/>
    <w:rsid w:val="5FFEACE2"/>
    <w:rsid w:val="6050173C"/>
    <w:rsid w:val="607025C3"/>
    <w:rsid w:val="609D5BF6"/>
    <w:rsid w:val="61073070"/>
    <w:rsid w:val="615519D1"/>
    <w:rsid w:val="61B9080E"/>
    <w:rsid w:val="61DF3FED"/>
    <w:rsid w:val="62751A14"/>
    <w:rsid w:val="642B176B"/>
    <w:rsid w:val="643EE26D"/>
    <w:rsid w:val="64835B4F"/>
    <w:rsid w:val="656019A0"/>
    <w:rsid w:val="65B500B8"/>
    <w:rsid w:val="65F242EE"/>
    <w:rsid w:val="666D7E19"/>
    <w:rsid w:val="66CA2B2B"/>
    <w:rsid w:val="66DD3ED2"/>
    <w:rsid w:val="66F66060"/>
    <w:rsid w:val="67926E78"/>
    <w:rsid w:val="68376930"/>
    <w:rsid w:val="68F91E38"/>
    <w:rsid w:val="698A0CE2"/>
    <w:rsid w:val="6A3D22DA"/>
    <w:rsid w:val="6A596D92"/>
    <w:rsid w:val="6B3158B9"/>
    <w:rsid w:val="6B546F6D"/>
    <w:rsid w:val="6BA02A3F"/>
    <w:rsid w:val="6BE31EC0"/>
    <w:rsid w:val="6C041C46"/>
    <w:rsid w:val="6C0D5CBF"/>
    <w:rsid w:val="6C1E5A53"/>
    <w:rsid w:val="6C6121CE"/>
    <w:rsid w:val="6DE848D2"/>
    <w:rsid w:val="6E887072"/>
    <w:rsid w:val="6F5C41AC"/>
    <w:rsid w:val="6F842B01"/>
    <w:rsid w:val="6FAF6C78"/>
    <w:rsid w:val="71467BE4"/>
    <w:rsid w:val="716167CC"/>
    <w:rsid w:val="71796FA0"/>
    <w:rsid w:val="718A7AD1"/>
    <w:rsid w:val="71E722EB"/>
    <w:rsid w:val="72A44BC2"/>
    <w:rsid w:val="7317C656"/>
    <w:rsid w:val="734ED73F"/>
    <w:rsid w:val="73C82B32"/>
    <w:rsid w:val="73E96571"/>
    <w:rsid w:val="73F94DAE"/>
    <w:rsid w:val="74220495"/>
    <w:rsid w:val="747D1B6F"/>
    <w:rsid w:val="749E5641"/>
    <w:rsid w:val="74E93A65"/>
    <w:rsid w:val="7529519B"/>
    <w:rsid w:val="75953840"/>
    <w:rsid w:val="76115319"/>
    <w:rsid w:val="76271066"/>
    <w:rsid w:val="77FD8BE9"/>
    <w:rsid w:val="78000AED"/>
    <w:rsid w:val="79A9BD3F"/>
    <w:rsid w:val="79CF5664"/>
    <w:rsid w:val="79D72CAF"/>
    <w:rsid w:val="7A3E4550"/>
    <w:rsid w:val="7B2B62C3"/>
    <w:rsid w:val="7B71585E"/>
    <w:rsid w:val="7B776F12"/>
    <w:rsid w:val="7BFFFDD0"/>
    <w:rsid w:val="7C336E5F"/>
    <w:rsid w:val="7C8D4919"/>
    <w:rsid w:val="7C9F2F9A"/>
    <w:rsid w:val="7CCE274E"/>
    <w:rsid w:val="7D7A5F86"/>
    <w:rsid w:val="7E4B683A"/>
    <w:rsid w:val="7E5E656D"/>
    <w:rsid w:val="7E66133B"/>
    <w:rsid w:val="7E8F2BCB"/>
    <w:rsid w:val="7F1B558F"/>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2211</Words>
  <Characters>2278</Characters>
  <Lines>58</Lines>
  <Paragraphs>16</Paragraphs>
  <TotalTime>7</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2025-07-21T05:25:05Z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2C85DC028C0242A8B9FEDB5D47B9F84C_13</vt:lpwstr>
  </property>
  <property fmtid="{D5CDD505-2E9C-101B-9397-08002B2CF9AE}" pid="4" name="KSOTemplateDocerSaveRecord">
    <vt:lpwstr>eyJoZGlkIjoiM2QyNTVlMjA1MzU0ZmE2ZGVjNjEzNjExZjg0MmQ1MzciLCJ1c2VySWQiOiIyMjk4MzUzNDIifQ==</vt:lpwstr>
  </property>
</Properties>
</file>