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特克斯县呼吉尔特蒙古族乡托斯曼小学2024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1、宣传贯彻党的路线、方针、政策、坚持正确的办学方向。</w:t>
      </w:r>
    </w:p>
    <w:p>
      <w:pPr>
        <w:spacing w:line="580" w:lineRule="exact"/>
        <w:ind w:firstLine="640"/>
        <w:jc w:val="both"/>
      </w:pPr>
      <w:r>
        <w:rPr>
          <w:rFonts w:ascii="仿宋_GB2312" w:hAnsi="仿宋_GB2312" w:eastAsia="仿宋_GB2312"/>
          <w:sz w:val="32"/>
        </w:rPr>
        <w:t>2、负责党的理论教育研讨工作，指导干部学习党的理论，培养合格的党员干部。</w:t>
      </w:r>
    </w:p>
    <w:p>
      <w:pPr>
        <w:spacing w:line="580" w:lineRule="exact"/>
        <w:ind w:firstLine="640"/>
        <w:jc w:val="both"/>
      </w:pPr>
      <w:r>
        <w:rPr>
          <w:rFonts w:ascii="仿宋_GB2312" w:hAnsi="仿宋_GB2312" w:eastAsia="仿宋_GB2312"/>
          <w:sz w:val="32"/>
        </w:rPr>
        <w:t>3、编制学校教学计划，管理、协调教育活动，开展教学研究。</w:t>
      </w:r>
    </w:p>
    <w:p>
      <w:pPr>
        <w:spacing w:line="580" w:lineRule="exact"/>
        <w:ind w:firstLine="640"/>
        <w:jc w:val="both"/>
      </w:pPr>
      <w:r>
        <w:rPr>
          <w:rFonts w:ascii="仿宋_GB2312" w:hAnsi="仿宋_GB2312" w:eastAsia="仿宋_GB2312"/>
          <w:sz w:val="32"/>
        </w:rPr>
        <w:t>4、完成学校交办的其他工作。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特克斯县呼吉尔特蒙古族乡托斯曼小学2024年度，实有人数121人，其中：在职人员67人，减少19人；离休人员0人，增加0人；退休人员54人,增加0人。</w:t>
      </w:r>
    </w:p>
    <w:p>
      <w:pPr>
        <w:spacing w:line="580" w:lineRule="exact"/>
        <w:ind w:firstLine="640"/>
        <w:jc w:val="both"/>
      </w:pPr>
      <w:r>
        <w:rPr>
          <w:rFonts w:ascii="仿宋_GB2312" w:hAnsi="仿宋_GB2312" w:eastAsia="仿宋_GB2312"/>
          <w:sz w:val="32"/>
        </w:rPr>
        <w:t>单位无下属预算单位，下设6个科室，分别是：办公室、党建办、教务处、工会、德育处、后勤。。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2024年度收入总计1,439.07万元，</w:t>
      </w:r>
      <w:r>
        <w:rPr>
          <w:rFonts w:ascii="仿宋_GB2312" w:hAnsi="仿宋_GB2312" w:eastAsia="仿宋_GB2312"/>
          <w:b w:val="0"/>
          <w:sz w:val="32"/>
        </w:rPr>
        <w:t>其中：本年收入合计1,439.07万元，使用非财政拨款结余（含专用结余）0.00万元，年初结转和结余0.00万元。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2024年度支出总计1,439.07万元，</w:t>
      </w:r>
      <w:r>
        <w:rPr>
          <w:rFonts w:ascii="仿宋_GB2312" w:hAnsi="仿宋_GB2312" w:eastAsia="仿宋_GB2312"/>
          <w:b w:val="0"/>
          <w:sz w:val="32"/>
        </w:rPr>
        <w:t>其中：本年支出合计1,439.07万元，结余分配0.00万元，年末结转和结余0.00万元。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减少346.80万元，下降19.42%，主要原因是：本年在职人员减少19人，相关人员经费减少。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本年收入1,439.07万元，</w:t>
      </w:r>
      <w:r>
        <w:rPr>
          <w:rFonts w:ascii="仿宋_GB2312" w:hAnsi="仿宋_GB2312" w:eastAsia="仿宋_GB2312"/>
          <w:b w:val="0"/>
          <w:sz w:val="32"/>
        </w:rPr>
        <w:t>其中：财政拨款收入1,419.20万元，占98.62%；上级补助收入0.00万元，占0.00%；事业收入0.00万元，占0.00%；经营收入0.00万元，占0.00%；附属单位上缴收入0.00万元，占0.00%；其他收入19.87万元，占1.38%。</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本年支出1,439.07万元，</w:t>
      </w:r>
      <w:r>
        <w:rPr>
          <w:rFonts w:ascii="仿宋_GB2312" w:hAnsi="仿宋_GB2312" w:eastAsia="仿宋_GB2312"/>
          <w:b w:val="0"/>
          <w:sz w:val="32"/>
        </w:rPr>
        <w:t>其中：基本支出1,439.07万元，占100.00%；项目支出0.00万元，占0.00%；上缴上级支出0.00万元，占0.00%；经营支出0.00万元，占0.00%；对附属单位补助支出0.00万元，占0.00%。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2024年度财政拨款收入总计1,419.20万元，</w:t>
      </w:r>
      <w:r>
        <w:rPr>
          <w:rFonts w:ascii="仿宋_GB2312" w:hAnsi="仿宋_GB2312" w:eastAsia="仿宋_GB2312"/>
          <w:b w:val="0"/>
          <w:sz w:val="32"/>
        </w:rPr>
        <w:t>其中：年初财政拨款结转和结余0.00万元，本年财政拨款收入1,419.20万元。</w:t>
      </w:r>
      <w:r>
        <w:rPr>
          <w:rFonts w:ascii="仿宋_GB2312" w:hAnsi="仿宋_GB2312" w:eastAsia="仿宋_GB2312"/>
          <w:b/>
          <w:sz w:val="32"/>
        </w:rPr>
        <w:t>财政拨款支出总计1,419.20万元，</w:t>
      </w:r>
      <w:r>
        <w:rPr>
          <w:rFonts w:ascii="仿宋_GB2312" w:hAnsi="仿宋_GB2312" w:eastAsia="仿宋_GB2312"/>
          <w:b w:val="0"/>
          <w:sz w:val="32"/>
        </w:rPr>
        <w:t>其中：年末财政拨款结转和结余0.00万元，本年财政拨款支出1,419.20万元。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减少297.60万元，下降17.33%，主要原因是：本年在职人员减少19人，相关人员经费减少。</w:t>
      </w:r>
      <w:r>
        <w:rPr>
          <w:rFonts w:ascii="仿宋_GB2312" w:hAnsi="仿宋_GB2312" w:eastAsia="仿宋_GB2312"/>
          <w:b/>
          <w:sz w:val="32"/>
        </w:rPr>
        <w:t>与年初预算相比，</w:t>
      </w:r>
      <w:r>
        <w:rPr>
          <w:rFonts w:ascii="仿宋_GB2312" w:hAnsi="仿宋_GB2312" w:eastAsia="仿宋_GB2312"/>
          <w:b w:val="0"/>
          <w:sz w:val="32"/>
        </w:rPr>
        <w:t>年初预算数1,601.21万元，决算数1,419.20万元，预决算差异率-11.37%，主要原因是：本年在职人员减少，年中调减人员经费，导致预决算差异。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2024年度一般公共预算财政拨款支出1,419.20万元，</w:t>
      </w:r>
      <w:r>
        <w:rPr>
          <w:rFonts w:ascii="仿宋_GB2312" w:hAnsi="仿宋_GB2312" w:eastAsia="仿宋_GB2312"/>
          <w:b w:val="0"/>
          <w:sz w:val="32"/>
        </w:rPr>
        <w:t>占本年支出合计的98.62%。</w:t>
      </w:r>
      <w:r>
        <w:rPr>
          <w:rFonts w:ascii="仿宋_GB2312" w:hAnsi="仿宋_GB2312" w:eastAsia="仿宋_GB2312"/>
          <w:b/>
          <w:sz w:val="32"/>
        </w:rPr>
        <w:t>与上年相比，</w:t>
      </w:r>
      <w:r>
        <w:rPr>
          <w:rFonts w:ascii="仿宋_GB2312" w:hAnsi="仿宋_GB2312" w:eastAsia="仿宋_GB2312"/>
          <w:b w:val="0"/>
          <w:sz w:val="32"/>
        </w:rPr>
        <w:t>减少297.60万元，下降17.33%，主要原因是：本年在职人员减少19人，相关人员经费减少。</w:t>
      </w:r>
      <w:r>
        <w:rPr>
          <w:rFonts w:ascii="仿宋_GB2312" w:hAnsi="仿宋_GB2312" w:eastAsia="仿宋_GB2312"/>
          <w:b/>
          <w:sz w:val="32"/>
        </w:rPr>
        <w:t>与年初预算相比,</w:t>
      </w:r>
      <w:r>
        <w:rPr>
          <w:rFonts w:ascii="仿宋_GB2312" w:hAnsi="仿宋_GB2312" w:eastAsia="仿宋_GB2312"/>
          <w:b w:val="0"/>
          <w:sz w:val="32"/>
        </w:rPr>
        <w:t>年初预算数1,601.21万元，决算数1,419.20万元，预决算差异率-11.37%，主要原因是：本年在职人员减少，年中调减人员经费，导致预决算差异。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1.教育支出(类)1,183.57万元,占83.40%。</w:t>
      </w:r>
    </w:p>
    <w:p>
      <w:pPr>
        <w:spacing w:line="580" w:lineRule="exact"/>
        <w:ind w:firstLine="640"/>
        <w:jc w:val="both"/>
      </w:pPr>
      <w:r>
        <w:rPr>
          <w:rFonts w:ascii="仿宋_GB2312" w:hAnsi="仿宋_GB2312" w:eastAsia="仿宋_GB2312"/>
          <w:b w:val="0"/>
          <w:sz w:val="32"/>
        </w:rPr>
        <w:t>2.社会保障和就业支出(类)122.16万元,占8.61%。</w:t>
      </w:r>
    </w:p>
    <w:p>
      <w:pPr>
        <w:spacing w:line="580" w:lineRule="exact"/>
        <w:ind w:firstLine="640"/>
        <w:jc w:val="both"/>
      </w:pPr>
      <w:r>
        <w:rPr>
          <w:rFonts w:ascii="仿宋_GB2312" w:hAnsi="仿宋_GB2312" w:eastAsia="仿宋_GB2312"/>
          <w:b w:val="0"/>
          <w:sz w:val="32"/>
        </w:rPr>
        <w:t>3.卫生健康支出(类)12.62万元,占0.89%。</w:t>
      </w:r>
    </w:p>
    <w:p>
      <w:pPr>
        <w:spacing w:line="580" w:lineRule="exact"/>
        <w:ind w:firstLine="640"/>
        <w:jc w:val="both"/>
      </w:pPr>
      <w:r>
        <w:rPr>
          <w:rFonts w:ascii="仿宋_GB2312" w:hAnsi="仿宋_GB2312" w:eastAsia="仿宋_GB2312"/>
          <w:b w:val="0"/>
          <w:sz w:val="32"/>
        </w:rPr>
        <w:t>4.住房保障支出(类)100.84万元,占7.11%。</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1.教育支出(类)普通教育(款)学前教育(项):支出决算数为300.24万元，比上年决算增加230.15万元，增长328.36%,主要原因是：学前教育部分教师职称工资兑现，基本工资调增。人员经费增加。</w:t>
      </w:r>
    </w:p>
    <w:p>
      <w:pPr>
        <w:spacing w:line="580" w:lineRule="exact"/>
        <w:ind w:firstLine="640"/>
        <w:jc w:val="both"/>
      </w:pPr>
      <w:r>
        <w:rPr>
          <w:rFonts w:ascii="仿宋_GB2312" w:hAnsi="仿宋_GB2312" w:eastAsia="仿宋_GB2312"/>
          <w:b w:val="0"/>
          <w:sz w:val="32"/>
        </w:rPr>
        <w:t>2.教育支出(类)普通教育(款)小学教育(项):支出决算数为883.33万元，比上年决算减少513.91万元，下降36.78%,主要原因是：因上级部门对学校编制进行优化核定，结合学校调整、本年在职人员减少19人，相关人员经费减少。</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83.56万元，比上年决算减少34.45万元，下降29.19%,主要原因是：本年在职人员减少19人，相关人员经费减少。</w:t>
      </w:r>
    </w:p>
    <w:p>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19.83万元，比上年决算减少18.22万元，下降47.88%,主要原因是：本年辞职调出人员较上年减少，职业年金缴费较上年减少。。</w:t>
      </w:r>
    </w:p>
    <w:p>
      <w:pPr>
        <w:spacing w:line="580" w:lineRule="exact"/>
        <w:ind w:firstLine="640"/>
        <w:jc w:val="both"/>
      </w:pPr>
      <w:r>
        <w:rPr>
          <w:rFonts w:ascii="仿宋_GB2312" w:hAnsi="仿宋_GB2312" w:eastAsia="仿宋_GB2312"/>
          <w:b w:val="0"/>
          <w:sz w:val="32"/>
        </w:rPr>
        <w:t>5.社会保障和就业支出(类)抚恤(款)死亡抚恤(项):支出决算数为18.77万元，比上年决算增加18.77万元，增长100.00%,主要原因是：本年新增死亡人员较上年增加，死亡抚恤支出增加。</w:t>
      </w:r>
    </w:p>
    <w:p>
      <w:pPr>
        <w:spacing w:line="580" w:lineRule="exact"/>
        <w:ind w:firstLine="640"/>
        <w:jc w:val="both"/>
      </w:pPr>
      <w:r>
        <w:rPr>
          <w:rFonts w:ascii="仿宋_GB2312" w:hAnsi="仿宋_GB2312" w:eastAsia="仿宋_GB2312"/>
          <w:b w:val="0"/>
          <w:sz w:val="32"/>
        </w:rPr>
        <w:t>6.卫生健康支出(类)行政事业单位医疗(款)事业单位医疗(项):支出决算数为12.43万元，比上年决算增加12.43万元，增长100.00%,主要原因是：本年功能科目调整，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7.卫生健康支出(类)行政事业单位医疗(款)其他行政事业单位医疗支出(项):支出决算数为0.20万元，比上年决算增加0.20万元，增长100.00%,主要原因是：本年功能科目调整，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8.住房保障支出(类)住房改革支出(款)住房公积金(项):支出决算数为100.84万元，比上年决算增加7.43万元，增长7.95%,主要原因是：本年在职人员工资基数调增，公积金缴费基数上涨，相应支出增加。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2024年度一般公共预算财政拨款基本支出1,419.20万元，其中：</w:t>
      </w:r>
      <w:r>
        <w:rPr>
          <w:rFonts w:ascii="仿宋_GB2312" w:hAnsi="仿宋_GB2312" w:eastAsia="仿宋_GB2312"/>
          <w:b/>
          <w:sz w:val="32"/>
        </w:rPr>
        <w:t>人员经费1,379.47万元，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包括：基本工资、津贴补贴、奖金、绩效工资、机关事业单位基本养老保险缴费、职业年金缴费、职工基本医疗保险缴费、其他社会保障缴费、住房公积金、退休费、抚恤金、生活补助、助学金。</w:t>
      </w:r>
    </w:p>
    <w:p>
      <w:pPr>
        <w:spacing w:line="580" w:lineRule="exact"/>
        <w:ind w:firstLine="640"/>
        <w:jc w:val="both"/>
      </w:pPr>
      <w:r>
        <w:rPr>
          <w:rFonts w:ascii="仿宋_GB2312" w:hAnsi="仿宋_GB2312" w:eastAsia="仿宋_GB2312"/>
          <w:b/>
          <w:sz w:val="32"/>
        </w:rPr>
        <w:t>公用经费39.74万元，</w:t>
      </w:r>
      <w:r>
        <w:rPr>
          <w:rFonts w:ascii="仿宋_GB2312" w:hAnsi="仿宋_GB2312" w:eastAsia="仿宋_GB2312"/>
          <w:b w:val="0"/>
          <w:sz w:val="32"/>
        </w:rPr>
        <w:t>包括：办公费、水费、电费、邮电费、取暖费、物业管理费、培训费、工会经费、其他商品和服务支出。</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2024年度特克斯县呼吉尔特蒙古族乡托斯曼小学（事业单位）公用经费支出39.74万元，比上年减少74.27万元，下降65.14%，主要原因是：学生人数减少，公用经费减少。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2024年度政府采购支出总额3.88万元，其中：政府采购货物支出3.80万元、政府采购工程支出0.00万元、政府采购服务支出0.08万元。</w:t>
      </w:r>
    </w:p>
    <w:p>
      <w:pPr>
        <w:spacing w:line="580" w:lineRule="exact"/>
        <w:ind w:firstLine="640"/>
        <w:jc w:val="both"/>
      </w:pPr>
      <w:r>
        <w:rPr>
          <w:rFonts w:ascii="仿宋_GB2312" w:hAnsi="仿宋_GB2312" w:eastAsia="仿宋_GB2312"/>
          <w:b w:val="0"/>
          <w:sz w:val="32"/>
        </w:rPr>
        <w:t>授予中小企业合同金额3.88万元，占政府采购支出总额的100.00%，其中：授予小微企业合同金额3.88万元，占政府采购支出总额的100.00%。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6,477.90平方米，价值581.69万元。车辆0辆，价值0.00万元，其中：副部（省）级及以上领导用车0辆、主要负责人用车0辆、机要通信用车0辆、应急保障用车0辆、执法执勤用车0辆、特种专业技术用车0辆、离退休干部服务用车0辆、其他用车0辆，其他用车主要是：我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1,439.05万元，实际执行总额1,439.05万元；预算绩效评价项目0个，全年预算数0.00万元，全年执行数0.00万元。预算绩效管理取得的成效：2024年我单位无预算绩效项目。发现的问题及原因：2024年我单位无预算绩效项目。下一步改进措施：2024年我单位无预算绩效项目。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特克斯县呼吉尔特蒙古族乡托斯曼小学</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1,576.21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1,576.21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1,439.05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1,439.05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47.15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47.15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1,576.21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1,576.21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1,372.04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1,372.04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19.86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19.86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1）严格要求，加强教学常规管教学常规是每位教师必须遵循的基本准则，是衡量一位教师是否胜任教学工作的基本标准。教务处全面落实课程计划，要求教师严格按课表上课，按教学进度、备课内容上课，教师提前进课堂，准时下课，每天按时批改学生的作业，不体罚和变相体罚学生，并严格控制学生在校时间。</w:t>
              <w:br/>
              <w:br/>
              <w:t>（2）求真务实，进行教学常规检查</w:t>
              <w:br/>
              <w:br/>
              <w:t>1、加强教学管理，完善规章制度，强化教学的规范化、制度化、科学化。继续加强常规检查，本学期教务处每周检查教师的教案，并进行记录，对存在的问题进行个别反馈。对作业批改实施掌控。全面了解教学情况，不定时检查教师课堂教学情况，注重教学质量的全过程监控。组织各教研组定期与不定期检查教学计划等。规范学生学习习惯，通过开展书法比赛、作业检查等方式进行强化。</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消除义务教育大班额</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义务教育巩固率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实现信息化教学覆盖率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创建平安校园活动举办次数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义务教育优质均衡率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国家通用语言文字教育教学</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无其他说明事项。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