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960"/>
        <w:rPr>
          <w:rFonts w:ascii="方正小标宋_GBK" w:eastAsia="方正小标宋_GBK" w:cs="宋体"/>
          <w:b/>
          <w:kern w:val="0"/>
          <w:sz w:val="48"/>
          <w:szCs w:val="48"/>
        </w:rPr>
      </w:pPr>
    </w:p>
    <w:p>
      <w:pPr>
        <w:spacing w:line="540" w:lineRule="exact"/>
        <w:ind w:firstLine="0" w:firstLineChars="0"/>
        <w:jc w:val="center"/>
        <w:rPr>
          <w:rFonts w:ascii="Times New Roman" w:hAnsi="Times New Roman" w:eastAsia="方正小标宋_GBK"/>
          <w:b/>
          <w:kern w:val="0"/>
          <w:sz w:val="48"/>
          <w:szCs w:val="48"/>
        </w:rPr>
      </w:pPr>
      <w:r>
        <w:rPr>
          <w:rFonts w:ascii="Times New Roman" w:hAnsi="Times New Roman" w:eastAsia="方正小标宋_GBK"/>
          <w:b/>
          <w:kern w:val="0"/>
          <w:sz w:val="48"/>
          <w:szCs w:val="48"/>
        </w:rPr>
        <w:t>特克斯县衔接资金项目支出</w:t>
      </w:r>
    </w:p>
    <w:p>
      <w:pPr>
        <w:spacing w:line="540" w:lineRule="exact"/>
        <w:ind w:firstLine="0" w:firstLineChars="0"/>
        <w:jc w:val="center"/>
        <w:rPr>
          <w:rFonts w:ascii="Times New Roman" w:hAnsi="Times New Roman" w:eastAsia="方正小标宋_GBK"/>
          <w:b/>
          <w:kern w:val="0"/>
          <w:sz w:val="48"/>
          <w:szCs w:val="48"/>
        </w:rPr>
      </w:pPr>
      <w:r>
        <w:rPr>
          <w:rFonts w:ascii="Times New Roman" w:hAnsi="Times New Roman" w:eastAsia="方正小标宋_GBK"/>
          <w:b/>
          <w:kern w:val="0"/>
          <w:sz w:val="48"/>
          <w:szCs w:val="48"/>
        </w:rPr>
        <w:t>绩效自评报告</w:t>
      </w:r>
    </w:p>
    <w:p>
      <w:pPr>
        <w:spacing w:line="540" w:lineRule="exact"/>
        <w:ind w:firstLine="960"/>
        <w:jc w:val="center"/>
        <w:rPr>
          <w:rFonts w:ascii="Times New Roman" w:hAnsi="Times New Roman" w:eastAsia="方正小标宋_GBK"/>
          <w:b/>
          <w:kern w:val="0"/>
          <w:sz w:val="48"/>
          <w:szCs w:val="48"/>
        </w:rPr>
      </w:pPr>
    </w:p>
    <w:p>
      <w:pPr>
        <w:spacing w:line="540" w:lineRule="exact"/>
        <w:ind w:firstLine="2520" w:firstLineChars="700"/>
        <w:rPr>
          <w:rFonts w:ascii="Times New Roman" w:hAnsi="Times New Roman"/>
          <w:kern w:val="0"/>
          <w:sz w:val="30"/>
          <w:szCs w:val="30"/>
        </w:rPr>
      </w:pPr>
      <w:r>
        <w:rPr>
          <w:rFonts w:ascii="Times New Roman" w:hAnsi="Times New Roman"/>
          <w:kern w:val="0"/>
          <w:sz w:val="36"/>
          <w:szCs w:val="36"/>
        </w:rPr>
        <w:t>（202</w:t>
      </w:r>
      <w:r>
        <w:rPr>
          <w:rFonts w:hint="eastAsia" w:ascii="Times New Roman" w:hAnsi="Times New Roman"/>
          <w:kern w:val="0"/>
          <w:sz w:val="36"/>
          <w:szCs w:val="36"/>
          <w:lang w:val="en-US" w:eastAsia="zh-CN"/>
        </w:rPr>
        <w:t>4</w:t>
      </w:r>
      <w:r>
        <w:rPr>
          <w:rFonts w:ascii="Times New Roman" w:hAnsi="Times New Roman"/>
          <w:kern w:val="0"/>
          <w:sz w:val="36"/>
          <w:szCs w:val="36"/>
        </w:rPr>
        <w:t>年度）</w:t>
      </w:r>
    </w:p>
    <w:p>
      <w:pPr>
        <w:spacing w:line="540" w:lineRule="exact"/>
        <w:ind w:firstLine="600"/>
        <w:jc w:val="center"/>
        <w:rPr>
          <w:rFonts w:ascii="Times New Roman" w:hAnsi="Times New Roman"/>
          <w:kern w:val="0"/>
          <w:sz w:val="30"/>
          <w:szCs w:val="30"/>
        </w:rPr>
      </w:pPr>
    </w:p>
    <w:p>
      <w:pPr>
        <w:spacing w:line="540" w:lineRule="exact"/>
        <w:ind w:firstLine="0" w:firstLineChars="0"/>
        <w:rPr>
          <w:rFonts w:ascii="Times New Roman" w:hAnsi="Times New Roman"/>
          <w:kern w:val="0"/>
          <w:sz w:val="30"/>
          <w:szCs w:val="30"/>
        </w:rPr>
      </w:pPr>
    </w:p>
    <w:p>
      <w:pPr>
        <w:spacing w:line="540" w:lineRule="exact"/>
        <w:ind w:firstLine="600"/>
        <w:jc w:val="center"/>
        <w:rPr>
          <w:rFonts w:ascii="Times New Roman" w:hAnsi="Times New Roman"/>
          <w:kern w:val="0"/>
          <w:sz w:val="30"/>
          <w:szCs w:val="30"/>
        </w:rPr>
      </w:pPr>
    </w:p>
    <w:p>
      <w:pPr>
        <w:spacing w:line="540" w:lineRule="exact"/>
        <w:ind w:firstLine="600"/>
        <w:rPr>
          <w:rFonts w:ascii="Times New Roman" w:hAnsi="Times New Roman"/>
          <w:kern w:val="0"/>
          <w:sz w:val="30"/>
          <w:szCs w:val="30"/>
        </w:rPr>
      </w:pPr>
      <w:bookmarkStart w:id="3" w:name="_GoBack"/>
      <w:bookmarkEnd w:id="3"/>
    </w:p>
    <w:p>
      <w:pPr>
        <w:spacing w:line="540" w:lineRule="exact"/>
        <w:ind w:firstLine="600"/>
        <w:rPr>
          <w:rFonts w:ascii="Times New Roman" w:hAnsi="Times New Roman"/>
          <w:kern w:val="0"/>
          <w:sz w:val="30"/>
          <w:szCs w:val="30"/>
        </w:rPr>
      </w:pPr>
    </w:p>
    <w:p>
      <w:pPr>
        <w:adjustRightInd w:val="0"/>
        <w:snapToGrid w:val="0"/>
        <w:spacing w:before="156" w:after="156"/>
        <w:ind w:firstLine="0" w:firstLineChars="0"/>
        <w:rPr>
          <w:rFonts w:ascii="Times New Roman" w:hAnsi="Times New Roman"/>
          <w:kern w:val="0"/>
          <w:sz w:val="32"/>
          <w:szCs w:val="32"/>
        </w:rPr>
      </w:pPr>
    </w:p>
    <w:p>
      <w:pPr>
        <w:adjustRightInd w:val="0"/>
        <w:snapToGrid w:val="0"/>
        <w:spacing w:before="156" w:after="156"/>
        <w:ind w:firstLine="0" w:firstLineChars="0"/>
        <w:rPr>
          <w:rFonts w:ascii="Times New Roman" w:hAnsi="Times New Roman"/>
          <w:kern w:val="0"/>
          <w:sz w:val="32"/>
          <w:szCs w:val="32"/>
        </w:rPr>
      </w:pPr>
      <w:r>
        <w:rPr>
          <w:rFonts w:ascii="Times New Roman" w:hAnsi="Times New Roman"/>
          <w:kern w:val="0"/>
          <w:sz w:val="32"/>
          <w:szCs w:val="32"/>
        </w:rPr>
        <w:t>项目名称：</w:t>
      </w:r>
      <w:r>
        <w:rPr>
          <w:rFonts w:hint="eastAsia" w:ascii="Times New Roman" w:hAnsi="Times New Roman"/>
          <w:kern w:val="0"/>
          <w:sz w:val="32"/>
          <w:szCs w:val="32"/>
        </w:rPr>
        <w:t>伊犁州特克斯县众原果业加工车间建设项目</w:t>
      </w:r>
    </w:p>
    <w:p>
      <w:pPr>
        <w:adjustRightInd w:val="0"/>
        <w:snapToGrid w:val="0"/>
        <w:spacing w:before="156" w:after="156"/>
        <w:ind w:firstLine="0" w:firstLineChars="0"/>
        <w:rPr>
          <w:rFonts w:ascii="Times New Roman" w:hAnsi="Times New Roman"/>
          <w:kern w:val="0"/>
          <w:sz w:val="32"/>
          <w:szCs w:val="32"/>
        </w:rPr>
      </w:pPr>
      <w:r>
        <w:rPr>
          <w:rFonts w:ascii="Times New Roman" w:hAnsi="Times New Roman"/>
          <w:kern w:val="0"/>
          <w:sz w:val="32"/>
          <w:szCs w:val="32"/>
        </w:rPr>
        <w:t>主管部门（公章）：特克斯县乡村振兴局</w:t>
      </w:r>
    </w:p>
    <w:p>
      <w:pPr>
        <w:adjustRightInd w:val="0"/>
        <w:snapToGrid w:val="0"/>
        <w:spacing w:before="156" w:after="156"/>
        <w:ind w:firstLine="0" w:firstLineChars="0"/>
        <w:rPr>
          <w:rFonts w:ascii="Times New Roman" w:hAnsi="Times New Roman"/>
          <w:kern w:val="0"/>
          <w:sz w:val="32"/>
          <w:szCs w:val="32"/>
        </w:rPr>
      </w:pPr>
      <w:r>
        <w:rPr>
          <w:rFonts w:ascii="Times New Roman" w:hAnsi="Times New Roman"/>
          <w:kern w:val="0"/>
          <w:sz w:val="32"/>
          <w:szCs w:val="32"/>
        </w:rPr>
        <w:t>实施单位（公章）：特克斯县乡村振兴局</w:t>
      </w:r>
    </w:p>
    <w:p>
      <w:pPr>
        <w:adjustRightInd w:val="0"/>
        <w:snapToGrid w:val="0"/>
        <w:spacing w:before="156" w:after="156"/>
        <w:ind w:firstLine="0" w:firstLineChars="0"/>
        <w:rPr>
          <w:rFonts w:hint="eastAsia" w:ascii="Times New Roman" w:hAnsi="Times New Roman" w:eastAsia="仿宋_GB2312"/>
          <w:kern w:val="0"/>
          <w:sz w:val="32"/>
          <w:szCs w:val="32"/>
          <w:lang w:eastAsia="zh-CN"/>
        </w:rPr>
      </w:pPr>
      <w:r>
        <w:rPr>
          <w:rFonts w:ascii="Times New Roman" w:hAnsi="Times New Roman"/>
          <w:kern w:val="0"/>
          <w:sz w:val="32"/>
          <w:szCs w:val="32"/>
        </w:rPr>
        <w:t>项目负责人（签章）：</w:t>
      </w:r>
      <w:r>
        <w:rPr>
          <w:rFonts w:hint="eastAsia" w:ascii="Times New Roman" w:hAnsi="Times New Roman"/>
          <w:kern w:val="0"/>
          <w:sz w:val="32"/>
          <w:szCs w:val="32"/>
          <w:lang w:val="en-US" w:eastAsia="zh-CN"/>
        </w:rPr>
        <w:t>何伟</w:t>
      </w:r>
    </w:p>
    <w:p>
      <w:pPr>
        <w:adjustRightInd w:val="0"/>
        <w:snapToGrid w:val="0"/>
        <w:spacing w:before="156" w:after="156"/>
        <w:ind w:firstLine="0" w:firstLineChars="0"/>
        <w:rPr>
          <w:rFonts w:ascii="Times New Roman" w:hAnsi="Times New Roman"/>
          <w:kern w:val="0"/>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440" w:right="1558" w:bottom="1440" w:left="1800" w:header="851" w:footer="992" w:gutter="0"/>
          <w:cols w:space="720" w:num="1"/>
          <w:docGrid w:type="lines" w:linePitch="312" w:charSpace="0"/>
        </w:sectPr>
      </w:pPr>
      <w:r>
        <w:rPr>
          <w:rFonts w:ascii="Times New Roman" w:hAnsi="Times New Roman"/>
          <w:kern w:val="0"/>
          <w:sz w:val="32"/>
          <w:szCs w:val="32"/>
        </w:rPr>
        <w:t>填报时间：202</w:t>
      </w:r>
      <w:r>
        <w:rPr>
          <w:rFonts w:hint="eastAsia" w:ascii="Times New Roman" w:hAnsi="Times New Roman"/>
          <w:kern w:val="0"/>
          <w:sz w:val="32"/>
          <w:szCs w:val="32"/>
          <w:lang w:val="en-US" w:eastAsia="zh-CN"/>
        </w:rPr>
        <w:t>5</w:t>
      </w:r>
      <w:r>
        <w:rPr>
          <w:rFonts w:ascii="Times New Roman" w:hAnsi="Times New Roman"/>
          <w:kern w:val="0"/>
          <w:sz w:val="32"/>
          <w:szCs w:val="32"/>
        </w:rPr>
        <w:t>年</w:t>
      </w:r>
      <w:r>
        <w:rPr>
          <w:rFonts w:hint="eastAsia" w:ascii="Times New Roman" w:hAnsi="Times New Roman"/>
          <w:kern w:val="0"/>
          <w:sz w:val="32"/>
          <w:szCs w:val="32"/>
          <w:lang w:val="en-US" w:eastAsia="zh-CN"/>
        </w:rPr>
        <w:t>02</w:t>
      </w:r>
      <w:r>
        <w:rPr>
          <w:rFonts w:ascii="Times New Roman" w:hAnsi="Times New Roman"/>
          <w:kern w:val="0"/>
          <w:sz w:val="32"/>
          <w:szCs w:val="32"/>
        </w:rPr>
        <w:t>月</w:t>
      </w:r>
      <w:r>
        <w:rPr>
          <w:rFonts w:hint="eastAsia" w:ascii="Times New Roman" w:hAnsi="Times New Roman"/>
          <w:kern w:val="0"/>
          <w:sz w:val="32"/>
          <w:szCs w:val="32"/>
          <w:lang w:val="en-US" w:eastAsia="zh-CN"/>
        </w:rPr>
        <w:t>26</w:t>
      </w:r>
      <w:r>
        <w:rPr>
          <w:rFonts w:ascii="Times New Roman" w:hAnsi="Times New Roman"/>
          <w:kern w:val="0"/>
          <w:sz w:val="32"/>
          <w:szCs w:val="32"/>
        </w:rPr>
        <w:t>日</w:t>
      </w:r>
    </w:p>
    <w:p>
      <w:pPr>
        <w:ind w:firstLine="640"/>
        <w:rPr>
          <w:rFonts w:ascii="Times New Roman" w:hAnsi="Times New Roman" w:eastAsia="黑体"/>
          <w:bCs/>
          <w:kern w:val="44"/>
          <w:sz w:val="32"/>
          <w:szCs w:val="32"/>
        </w:rPr>
      </w:pPr>
      <w:r>
        <w:rPr>
          <w:rFonts w:ascii="Times New Roman" w:hAnsi="Times New Roman" w:eastAsia="黑体"/>
          <w:bCs/>
          <w:kern w:val="44"/>
          <w:sz w:val="32"/>
          <w:szCs w:val="32"/>
        </w:rPr>
        <w:t>一、绩效目标分解下达情况</w:t>
      </w:r>
    </w:p>
    <w:p>
      <w:pPr>
        <w:ind w:firstLine="643"/>
        <w:rPr>
          <w:rFonts w:ascii="Times New Roman" w:hAnsi="Times New Roman" w:eastAsia="楷体"/>
          <w:b/>
          <w:bCs/>
          <w:sz w:val="32"/>
          <w:szCs w:val="32"/>
        </w:rPr>
      </w:pPr>
      <w:r>
        <w:rPr>
          <w:rFonts w:ascii="Times New Roman" w:hAnsi="Times New Roman" w:eastAsia="楷体"/>
          <w:b/>
          <w:bCs/>
          <w:sz w:val="32"/>
          <w:szCs w:val="32"/>
        </w:rPr>
        <w:t>（一）财政衔接推进乡村振兴补助资金下达预算及项目情况</w:t>
      </w:r>
    </w:p>
    <w:p>
      <w:pPr>
        <w:adjustRightInd w:val="0"/>
        <w:snapToGrid w:val="0"/>
        <w:spacing w:before="156" w:after="156"/>
        <w:ind w:firstLine="640"/>
        <w:rPr>
          <w:rFonts w:ascii="Times New Roman" w:hAnsi="Times New Roman"/>
          <w:sz w:val="32"/>
          <w:szCs w:val="32"/>
        </w:rPr>
      </w:pPr>
      <w:r>
        <w:rPr>
          <w:rFonts w:hint="eastAsia" w:ascii="Times New Roman" w:hAnsi="Times New Roman"/>
          <w:kern w:val="0"/>
          <w:sz w:val="32"/>
          <w:szCs w:val="32"/>
        </w:rPr>
        <w:t>伊犁州特克斯县众原果业加工车间建设项目</w:t>
      </w:r>
      <w:r>
        <w:rPr>
          <w:rFonts w:ascii="Times New Roman" w:hAnsi="Times New Roman"/>
          <w:sz w:val="32"/>
          <w:szCs w:val="32"/>
        </w:rPr>
        <w:t>预算金额</w:t>
      </w:r>
      <w:r>
        <w:rPr>
          <w:rFonts w:hint="eastAsia" w:ascii="Times New Roman" w:hAnsi="Times New Roman"/>
          <w:sz w:val="32"/>
          <w:szCs w:val="32"/>
          <w:lang w:val="en-US" w:eastAsia="zh-CN"/>
        </w:rPr>
        <w:t>800</w:t>
      </w:r>
      <w:r>
        <w:rPr>
          <w:rFonts w:ascii="Times New Roman" w:hAnsi="Times New Roman"/>
          <w:sz w:val="32"/>
          <w:szCs w:val="32"/>
        </w:rPr>
        <w:t>万元为202</w:t>
      </w:r>
      <w:r>
        <w:rPr>
          <w:rFonts w:hint="eastAsia" w:ascii="Times New Roman" w:hAnsi="Times New Roman"/>
          <w:sz w:val="32"/>
          <w:szCs w:val="32"/>
          <w:lang w:val="en-US" w:eastAsia="zh-CN"/>
        </w:rPr>
        <w:t>4</w:t>
      </w:r>
      <w:r>
        <w:rPr>
          <w:rFonts w:ascii="Times New Roman" w:hAnsi="Times New Roman"/>
          <w:sz w:val="32"/>
          <w:szCs w:val="32"/>
        </w:rPr>
        <w:t>年中央财政衔接推进乡村振兴补助资金。</w:t>
      </w:r>
    </w:p>
    <w:p>
      <w:pPr>
        <w:ind w:firstLine="640"/>
        <w:jc w:val="left"/>
        <w:rPr>
          <w:rFonts w:hint="eastAsia" w:ascii="Times New Roman" w:hAnsi="Times New Roman" w:eastAsia="仿宋_GB2312"/>
          <w:sz w:val="32"/>
          <w:szCs w:val="32"/>
          <w:lang w:eastAsia="zh-CN"/>
        </w:rPr>
      </w:pPr>
      <w:r>
        <w:rPr>
          <w:rFonts w:ascii="Times New Roman" w:hAnsi="Times New Roman"/>
          <w:sz w:val="32"/>
          <w:szCs w:val="32"/>
        </w:rPr>
        <w:t>项目情况</w:t>
      </w:r>
      <w:r>
        <w:rPr>
          <w:rFonts w:ascii="Times New Roman" w:hAnsi="Times New Roman"/>
          <w:kern w:val="0"/>
          <w:sz w:val="32"/>
          <w:szCs w:val="32"/>
        </w:rPr>
        <w:t>：</w:t>
      </w:r>
      <w:r>
        <w:rPr>
          <w:rFonts w:hint="eastAsia" w:ascii="Times New Roman" w:hAnsi="Times New Roman"/>
          <w:kern w:val="0"/>
          <w:sz w:val="32"/>
          <w:szCs w:val="32"/>
        </w:rPr>
        <w:t>新建 3700平方米加工车间一座，365平方米消防水池一座</w:t>
      </w:r>
      <w:r>
        <w:rPr>
          <w:rFonts w:hint="eastAsia" w:ascii="Times New Roman" w:hAnsi="Times New Roman"/>
          <w:kern w:val="0"/>
          <w:sz w:val="32"/>
          <w:szCs w:val="32"/>
          <w:lang w:eastAsia="zh-CN"/>
        </w:rPr>
        <w:t>。</w:t>
      </w:r>
    </w:p>
    <w:p>
      <w:pPr>
        <w:ind w:firstLine="643"/>
        <w:jc w:val="left"/>
        <w:rPr>
          <w:rFonts w:ascii="Times New Roman" w:hAnsi="Times New Roman"/>
          <w:kern w:val="0"/>
          <w:sz w:val="32"/>
          <w:szCs w:val="32"/>
        </w:rPr>
      </w:pPr>
      <w:r>
        <w:rPr>
          <w:rFonts w:ascii="Times New Roman" w:hAnsi="Times New Roman" w:eastAsia="楷体"/>
          <w:b/>
          <w:bCs/>
          <w:sz w:val="32"/>
          <w:szCs w:val="32"/>
        </w:rPr>
        <w:t>（二）财政衔接推进乡村振兴补助资金项目绩效目标设定情况</w:t>
      </w:r>
    </w:p>
    <w:p>
      <w:pPr>
        <w:ind w:firstLine="640"/>
        <w:rPr>
          <w:rFonts w:hint="eastAsia" w:ascii="Times New Roman" w:hAnsi="Times New Roman"/>
          <w:kern w:val="0"/>
          <w:sz w:val="32"/>
          <w:szCs w:val="32"/>
        </w:rPr>
      </w:pPr>
      <w:r>
        <w:rPr>
          <w:rFonts w:hint="eastAsia" w:ascii="Times New Roman" w:hAnsi="Times New Roman"/>
          <w:kern w:val="0"/>
          <w:sz w:val="32"/>
          <w:szCs w:val="32"/>
        </w:rPr>
        <w:t>目标1：新建 3700平米加工车间一座，365 平米消防水池一座</w:t>
      </w:r>
    </w:p>
    <w:p>
      <w:pPr>
        <w:ind w:firstLine="640"/>
        <w:rPr>
          <w:rFonts w:hint="eastAsia" w:ascii="Times New Roman" w:hAnsi="Times New Roman"/>
          <w:kern w:val="0"/>
          <w:sz w:val="32"/>
          <w:szCs w:val="32"/>
        </w:rPr>
      </w:pPr>
      <w:r>
        <w:rPr>
          <w:rFonts w:hint="eastAsia" w:ascii="Times New Roman" w:hAnsi="Times New Roman"/>
          <w:kern w:val="0"/>
          <w:sz w:val="32"/>
          <w:szCs w:val="32"/>
        </w:rPr>
        <w:t xml:space="preserve">目标2：工程费用≤711.90万元，建设其他费用≤45.84万元 ，预备费≤42.26万元      </w:t>
      </w:r>
    </w:p>
    <w:p>
      <w:pPr>
        <w:ind w:firstLine="640"/>
        <w:rPr>
          <w:rFonts w:hint="eastAsia" w:ascii="Times New Roman" w:hAnsi="Times New Roman"/>
          <w:kern w:val="0"/>
          <w:sz w:val="32"/>
          <w:szCs w:val="32"/>
        </w:rPr>
      </w:pPr>
      <w:r>
        <w:rPr>
          <w:rFonts w:hint="eastAsia" w:ascii="Times New Roman" w:hAnsi="Times New Roman"/>
          <w:kern w:val="0"/>
          <w:sz w:val="32"/>
          <w:szCs w:val="32"/>
        </w:rPr>
        <w:t>目标3：人均工资收入≥10000元，用工高峰期提供工作岗位数≥1000人</w:t>
      </w:r>
    </w:p>
    <w:p>
      <w:pPr>
        <w:ind w:firstLine="640"/>
        <w:rPr>
          <w:rFonts w:ascii="Times New Roman" w:hAnsi="Times New Roman" w:eastAsia="黑体"/>
          <w:bCs/>
          <w:kern w:val="44"/>
          <w:sz w:val="32"/>
          <w:szCs w:val="32"/>
        </w:rPr>
      </w:pPr>
      <w:r>
        <w:rPr>
          <w:rFonts w:ascii="Times New Roman" w:hAnsi="Times New Roman" w:eastAsia="黑体"/>
          <w:bCs/>
          <w:kern w:val="44"/>
          <w:sz w:val="32"/>
          <w:szCs w:val="32"/>
        </w:rPr>
        <w:t>二、绩效自评工作开展情况</w:t>
      </w:r>
    </w:p>
    <w:p>
      <w:pPr>
        <w:ind w:left="319" w:leftChars="114" w:firstLine="321" w:firstLineChars="100"/>
        <w:rPr>
          <w:rFonts w:ascii="Times New Roman" w:hAnsi="Times New Roman"/>
          <w:sz w:val="32"/>
          <w:szCs w:val="32"/>
        </w:rPr>
      </w:pPr>
      <w:r>
        <w:rPr>
          <w:rFonts w:ascii="Times New Roman" w:hAnsi="Times New Roman"/>
          <w:b/>
          <w:bCs/>
          <w:sz w:val="32"/>
          <w:szCs w:val="32"/>
        </w:rPr>
        <w:t>1.开展范围：</w:t>
      </w:r>
      <w:r>
        <w:rPr>
          <w:rFonts w:ascii="Times New Roman" w:hAnsi="Times New Roman"/>
          <w:sz w:val="32"/>
          <w:szCs w:val="32"/>
        </w:rPr>
        <w:t>特克斯县现代农牧业优势资源综合开发示范园</w:t>
      </w:r>
    </w:p>
    <w:p>
      <w:pPr>
        <w:ind w:firstLine="643"/>
        <w:rPr>
          <w:rFonts w:ascii="Times New Roman" w:hAnsi="Times New Roman"/>
          <w:sz w:val="32"/>
          <w:szCs w:val="32"/>
        </w:rPr>
      </w:pPr>
      <w:r>
        <w:rPr>
          <w:rFonts w:ascii="Times New Roman" w:hAnsi="Times New Roman"/>
          <w:b/>
          <w:bCs/>
          <w:sz w:val="32"/>
          <w:szCs w:val="32"/>
        </w:rPr>
        <w:t>2.开展对象：</w:t>
      </w:r>
      <w:r>
        <w:rPr>
          <w:rFonts w:hint="eastAsia" w:ascii="Times New Roman" w:hAnsi="Times New Roman"/>
          <w:kern w:val="0"/>
          <w:sz w:val="32"/>
          <w:szCs w:val="32"/>
        </w:rPr>
        <w:t>伊犁州特克斯县众原果业加工车间建设项目</w:t>
      </w:r>
      <w:r>
        <w:rPr>
          <w:rFonts w:ascii="Times New Roman" w:hAnsi="Times New Roman"/>
          <w:sz w:val="32"/>
          <w:szCs w:val="32"/>
        </w:rPr>
        <w:t>预算金额</w:t>
      </w:r>
      <w:r>
        <w:rPr>
          <w:rFonts w:hint="eastAsia" w:ascii="Times New Roman" w:hAnsi="Times New Roman"/>
          <w:sz w:val="32"/>
          <w:szCs w:val="32"/>
          <w:lang w:val="en-US" w:eastAsia="zh-CN"/>
        </w:rPr>
        <w:t>800</w:t>
      </w:r>
      <w:r>
        <w:rPr>
          <w:rFonts w:ascii="Times New Roman" w:hAnsi="Times New Roman"/>
          <w:sz w:val="32"/>
          <w:szCs w:val="32"/>
        </w:rPr>
        <w:t>万元</w:t>
      </w:r>
    </w:p>
    <w:p>
      <w:pPr>
        <w:ind w:firstLine="643"/>
        <w:rPr>
          <w:rFonts w:ascii="Times New Roman" w:hAnsi="Times New Roman"/>
          <w:sz w:val="32"/>
          <w:szCs w:val="32"/>
        </w:rPr>
      </w:pPr>
      <w:r>
        <w:rPr>
          <w:rFonts w:ascii="Times New Roman" w:hAnsi="Times New Roman"/>
          <w:b/>
          <w:bCs/>
          <w:sz w:val="32"/>
          <w:szCs w:val="32"/>
        </w:rPr>
        <w:t>3.开展时间：</w:t>
      </w:r>
      <w:r>
        <w:rPr>
          <w:rFonts w:ascii="Times New Roman" w:hAnsi="Times New Roman"/>
          <w:sz w:val="32"/>
          <w:szCs w:val="32"/>
        </w:rPr>
        <w:t>202</w:t>
      </w:r>
      <w:r>
        <w:rPr>
          <w:rFonts w:hint="eastAsia" w:ascii="Times New Roman" w:hAnsi="Times New Roman"/>
          <w:sz w:val="32"/>
          <w:szCs w:val="32"/>
          <w:lang w:val="en-US" w:eastAsia="zh-CN"/>
        </w:rPr>
        <w:t>4</w:t>
      </w:r>
      <w:r>
        <w:rPr>
          <w:rFonts w:ascii="Times New Roman" w:hAnsi="Times New Roman"/>
          <w:sz w:val="32"/>
          <w:szCs w:val="32"/>
        </w:rPr>
        <w:t>年1</w:t>
      </w:r>
      <w:r>
        <w:rPr>
          <w:rFonts w:hint="eastAsia" w:ascii="Times New Roman" w:hAnsi="Times New Roman"/>
          <w:sz w:val="32"/>
          <w:szCs w:val="32"/>
        </w:rPr>
        <w:t>1</w:t>
      </w:r>
      <w:r>
        <w:rPr>
          <w:rFonts w:ascii="Times New Roman" w:hAnsi="Times New Roman"/>
          <w:sz w:val="32"/>
          <w:szCs w:val="32"/>
        </w:rPr>
        <w:t>月1日－202</w:t>
      </w:r>
      <w:r>
        <w:rPr>
          <w:rFonts w:hint="eastAsia" w:ascii="Times New Roman" w:hAnsi="Times New Roman"/>
          <w:sz w:val="32"/>
          <w:szCs w:val="32"/>
          <w:lang w:val="en-US" w:eastAsia="zh-CN"/>
        </w:rPr>
        <w:t>5</w:t>
      </w:r>
      <w:r>
        <w:rPr>
          <w:rFonts w:ascii="Times New Roman" w:hAnsi="Times New Roman"/>
          <w:sz w:val="32"/>
          <w:szCs w:val="32"/>
        </w:rPr>
        <w:t>年2月2</w:t>
      </w:r>
      <w:r>
        <w:rPr>
          <w:rFonts w:hint="eastAsia" w:ascii="Times New Roman" w:hAnsi="Times New Roman"/>
          <w:sz w:val="32"/>
          <w:szCs w:val="32"/>
          <w:lang w:val="en-US" w:eastAsia="zh-CN"/>
        </w:rPr>
        <w:t>6</w:t>
      </w:r>
      <w:r>
        <w:rPr>
          <w:rFonts w:ascii="Times New Roman" w:hAnsi="Times New Roman"/>
          <w:sz w:val="32"/>
          <w:szCs w:val="32"/>
        </w:rPr>
        <w:t>日</w:t>
      </w:r>
    </w:p>
    <w:p>
      <w:pPr>
        <w:ind w:firstLine="643"/>
        <w:rPr>
          <w:rFonts w:ascii="Times New Roman" w:hAnsi="Times New Roman"/>
          <w:sz w:val="32"/>
          <w:szCs w:val="32"/>
        </w:rPr>
      </w:pPr>
      <w:r>
        <w:rPr>
          <w:rFonts w:ascii="Times New Roman" w:hAnsi="Times New Roman"/>
          <w:b/>
          <w:bCs/>
          <w:sz w:val="32"/>
          <w:szCs w:val="32"/>
        </w:rPr>
        <w:t>4.开展方式</w:t>
      </w:r>
      <w:r>
        <w:rPr>
          <w:rFonts w:ascii="Times New Roman" w:hAnsi="Times New Roman"/>
          <w:sz w:val="32"/>
          <w:szCs w:val="32"/>
        </w:rPr>
        <w:t>：单位自评打分，绩效评价总分值100分，根据评分结果，85分以上为优秀，70-85分为良好，60-70分为中等，60分以下为差。</w:t>
      </w:r>
    </w:p>
    <w:p>
      <w:pPr>
        <w:ind w:firstLine="640"/>
        <w:rPr>
          <w:rFonts w:ascii="Times New Roman" w:hAnsi="Times New Roman" w:eastAsia="黑体"/>
          <w:bCs/>
          <w:kern w:val="44"/>
          <w:sz w:val="32"/>
          <w:szCs w:val="32"/>
        </w:rPr>
      </w:pPr>
      <w:r>
        <w:rPr>
          <w:rFonts w:ascii="Times New Roman" w:hAnsi="Times New Roman" w:eastAsia="黑体"/>
          <w:bCs/>
          <w:kern w:val="44"/>
          <w:sz w:val="32"/>
          <w:szCs w:val="32"/>
        </w:rPr>
        <w:t>三、绩效目标自评完成情况分析</w:t>
      </w:r>
    </w:p>
    <w:p>
      <w:pPr>
        <w:ind w:firstLine="643"/>
        <w:rPr>
          <w:rFonts w:ascii="Times New Roman" w:hAnsi="Times New Roman" w:eastAsia="楷体_GB2312"/>
          <w:b/>
          <w:color w:val="000000"/>
          <w:sz w:val="32"/>
          <w:szCs w:val="32"/>
        </w:rPr>
      </w:pPr>
      <w:r>
        <w:rPr>
          <w:rFonts w:ascii="Times New Roman" w:hAnsi="Times New Roman" w:eastAsia="楷体_GB2312"/>
          <w:b/>
          <w:bCs/>
          <w:sz w:val="32"/>
          <w:szCs w:val="32"/>
        </w:rPr>
        <w:t>（一）</w:t>
      </w:r>
      <w:r>
        <w:rPr>
          <w:rFonts w:ascii="Times New Roman" w:hAnsi="Times New Roman" w:eastAsia="楷体_GB2312"/>
          <w:b/>
          <w:color w:val="000000"/>
          <w:sz w:val="32"/>
          <w:szCs w:val="32"/>
        </w:rPr>
        <w:t>资金投入情况分析</w:t>
      </w:r>
    </w:p>
    <w:p>
      <w:pPr>
        <w:ind w:firstLine="643"/>
        <w:rPr>
          <w:rFonts w:ascii="Times New Roman" w:hAnsi="Times New Roman"/>
          <w:b/>
          <w:bCs/>
          <w:sz w:val="32"/>
          <w:szCs w:val="32"/>
        </w:rPr>
      </w:pPr>
      <w:r>
        <w:rPr>
          <w:rFonts w:ascii="Times New Roman" w:hAnsi="Times New Roman"/>
          <w:b/>
          <w:bCs/>
          <w:sz w:val="32"/>
          <w:szCs w:val="32"/>
        </w:rPr>
        <w:t>1.项目资金到位情况分析</w:t>
      </w:r>
    </w:p>
    <w:p>
      <w:pPr>
        <w:ind w:firstLine="640"/>
        <w:rPr>
          <w:rFonts w:ascii="Times New Roman" w:hAnsi="Times New Roman"/>
          <w:sz w:val="32"/>
          <w:szCs w:val="32"/>
        </w:rPr>
      </w:pPr>
      <w:r>
        <w:rPr>
          <w:rFonts w:ascii="Times New Roman" w:hAnsi="Times New Roman" w:eastAsia="仿宋"/>
          <w:sz w:val="32"/>
          <w:szCs w:val="32"/>
        </w:rPr>
        <w:t>实际到位</w:t>
      </w:r>
      <w:r>
        <w:rPr>
          <w:rFonts w:hint="eastAsia" w:ascii="Times New Roman" w:hAnsi="Times New Roman" w:eastAsia="仿宋"/>
          <w:sz w:val="32"/>
          <w:szCs w:val="32"/>
          <w:lang w:val="en-US" w:eastAsia="zh-CN"/>
        </w:rPr>
        <w:t>8</w:t>
      </w:r>
      <w:r>
        <w:rPr>
          <w:rFonts w:ascii="Times New Roman" w:hAnsi="Times New Roman" w:eastAsia="仿宋"/>
          <w:sz w:val="32"/>
          <w:szCs w:val="32"/>
        </w:rPr>
        <w:t>00万元</w:t>
      </w:r>
      <w:r>
        <w:rPr>
          <w:rFonts w:ascii="Times New Roman" w:hAnsi="Times New Roman"/>
          <w:sz w:val="32"/>
          <w:szCs w:val="32"/>
        </w:rPr>
        <w:t>，资金到位率</w:t>
      </w:r>
      <w:r>
        <w:rPr>
          <w:rFonts w:ascii="Times New Roman" w:hAnsi="Times New Roman" w:eastAsia="仿宋"/>
          <w:sz w:val="32"/>
          <w:szCs w:val="32"/>
        </w:rPr>
        <w:t>100%</w:t>
      </w:r>
      <w:r>
        <w:rPr>
          <w:rFonts w:ascii="Times New Roman" w:hAnsi="Times New Roman"/>
          <w:sz w:val="32"/>
          <w:szCs w:val="32"/>
        </w:rPr>
        <w:t>，资金来源为202</w:t>
      </w:r>
      <w:r>
        <w:rPr>
          <w:rFonts w:hint="eastAsia" w:ascii="Times New Roman" w:hAnsi="Times New Roman"/>
          <w:sz w:val="32"/>
          <w:szCs w:val="32"/>
          <w:lang w:val="en-US" w:eastAsia="zh-CN"/>
        </w:rPr>
        <w:t>4</w:t>
      </w:r>
      <w:r>
        <w:rPr>
          <w:rFonts w:ascii="Times New Roman" w:hAnsi="Times New Roman"/>
          <w:sz w:val="32"/>
          <w:szCs w:val="32"/>
        </w:rPr>
        <w:t>年中央财政衔接推进乡村振兴补助资金。</w:t>
      </w:r>
    </w:p>
    <w:p>
      <w:pPr>
        <w:ind w:firstLine="643"/>
        <w:rPr>
          <w:rFonts w:ascii="Times New Roman" w:hAnsi="Times New Roman"/>
          <w:b/>
          <w:bCs/>
          <w:color w:val="000000"/>
          <w:sz w:val="32"/>
          <w:szCs w:val="32"/>
        </w:rPr>
      </w:pPr>
      <w:r>
        <w:rPr>
          <w:rFonts w:ascii="Times New Roman" w:hAnsi="Times New Roman"/>
          <w:b/>
          <w:bCs/>
          <w:color w:val="000000"/>
          <w:sz w:val="32"/>
          <w:szCs w:val="32"/>
        </w:rPr>
        <w:t>2.项目资金执行情况分析</w:t>
      </w:r>
    </w:p>
    <w:p>
      <w:pPr>
        <w:keepNext w:val="0"/>
        <w:keepLines w:val="0"/>
        <w:widowControl/>
        <w:suppressLineNumbers w:val="0"/>
        <w:jc w:val="left"/>
        <w:rPr>
          <w:rFonts w:ascii="Times New Roman" w:hAnsi="Times New Roman"/>
        </w:rPr>
      </w:pPr>
      <w:r>
        <w:rPr>
          <w:rFonts w:ascii="Times New Roman" w:hAnsi="Times New Roman"/>
          <w:sz w:val="32"/>
          <w:szCs w:val="32"/>
        </w:rPr>
        <w:t>按照相关规定，资金足额拨付，专款专用。本项目实际</w:t>
      </w:r>
      <w:r>
        <w:rPr>
          <w:rFonts w:ascii="Times New Roman" w:hAnsi="Times New Roman"/>
          <w:kern w:val="44"/>
          <w:sz w:val="32"/>
          <w:szCs w:val="32"/>
        </w:rPr>
        <w:t>已经支付</w:t>
      </w:r>
      <w:r>
        <w:rPr>
          <w:rFonts w:hint="eastAsia" w:ascii="Times New Roman" w:hAnsi="Times New Roman"/>
          <w:sz w:val="32"/>
          <w:szCs w:val="32"/>
          <w:lang w:val="en-US" w:eastAsia="zh-CN"/>
        </w:rPr>
        <w:t>754.893331</w:t>
      </w:r>
      <w:r>
        <w:rPr>
          <w:rFonts w:ascii="Times New Roman" w:hAnsi="Times New Roman"/>
          <w:sz w:val="32"/>
          <w:szCs w:val="32"/>
        </w:rPr>
        <w:t>万元，</w:t>
      </w:r>
      <w:r>
        <w:rPr>
          <w:rFonts w:ascii="Times New Roman" w:hAnsi="Times New Roman"/>
          <w:kern w:val="44"/>
          <w:sz w:val="32"/>
          <w:szCs w:val="32"/>
        </w:rPr>
        <w:t>预算执行率</w:t>
      </w:r>
      <w:r>
        <w:rPr>
          <w:rFonts w:hint="eastAsia" w:ascii="Times New Roman" w:hAnsi="Times New Roman"/>
          <w:kern w:val="44"/>
          <w:sz w:val="32"/>
          <w:szCs w:val="32"/>
        </w:rPr>
        <w:t>94.</w:t>
      </w:r>
      <w:r>
        <w:rPr>
          <w:rFonts w:hint="eastAsia" w:ascii="Times New Roman" w:hAnsi="Times New Roman"/>
          <w:kern w:val="44"/>
          <w:sz w:val="32"/>
          <w:szCs w:val="32"/>
          <w:lang w:val="en-US" w:eastAsia="zh-CN"/>
        </w:rPr>
        <w:t>36</w:t>
      </w:r>
      <w:r>
        <w:rPr>
          <w:rFonts w:ascii="Times New Roman" w:hAnsi="Times New Roman"/>
          <w:kern w:val="44"/>
          <w:sz w:val="32"/>
          <w:szCs w:val="32"/>
        </w:rPr>
        <w:t>%，结余资金为</w:t>
      </w:r>
      <w:r>
        <w:rPr>
          <w:rFonts w:hint="eastAsia" w:ascii="Times New Roman" w:hAnsi="Times New Roman"/>
          <w:kern w:val="44"/>
          <w:sz w:val="32"/>
          <w:szCs w:val="32"/>
          <w:lang w:val="en-US" w:eastAsia="zh-CN"/>
        </w:rPr>
        <w:t>45.106669</w:t>
      </w:r>
      <w:r>
        <w:rPr>
          <w:rFonts w:ascii="Times New Roman" w:hAnsi="Times New Roman"/>
          <w:kern w:val="44"/>
          <w:sz w:val="32"/>
          <w:szCs w:val="32"/>
        </w:rPr>
        <w:t>万元。</w:t>
      </w:r>
    </w:p>
    <w:p>
      <w:pPr>
        <w:spacing w:line="590" w:lineRule="exact"/>
        <w:ind w:firstLine="643"/>
        <w:rPr>
          <w:rFonts w:ascii="Times New Roman" w:hAnsi="Times New Roman"/>
          <w:b/>
          <w:bCs/>
          <w:color w:val="000000"/>
          <w:sz w:val="32"/>
          <w:szCs w:val="32"/>
        </w:rPr>
      </w:pPr>
      <w:r>
        <w:rPr>
          <w:rFonts w:ascii="Times New Roman" w:hAnsi="Times New Roman"/>
          <w:b/>
          <w:bCs/>
          <w:color w:val="000000"/>
          <w:sz w:val="32"/>
          <w:szCs w:val="32"/>
        </w:rPr>
        <w:t>3.项目资金管理情况分析</w:t>
      </w:r>
    </w:p>
    <w:p>
      <w:pPr>
        <w:ind w:firstLine="640"/>
        <w:rPr>
          <w:rFonts w:ascii="Times New Roman" w:hAnsi="Times New Roman"/>
          <w:sz w:val="32"/>
          <w:szCs w:val="32"/>
        </w:rPr>
      </w:pPr>
      <w:r>
        <w:rPr>
          <w:rFonts w:ascii="Times New Roman" w:hAnsi="Times New Roman"/>
          <w:sz w:val="32"/>
          <w:szCs w:val="32"/>
        </w:rPr>
        <w:t>项目严格按照《新疆维吾尔自治区财政衔接推进乡村振兴补助资金管理办法》（新财规〔2021〕11号）相关规定，专账核算、专人管理，实行国库集中支付管理，做到资金到项目、管理到项目、核算到项目、责任到项目，并落实绩效管理各项要求，加快项目实施和资金支出进度。</w:t>
      </w:r>
    </w:p>
    <w:p>
      <w:pPr>
        <w:ind w:firstLine="640"/>
        <w:rPr>
          <w:rFonts w:ascii="Times New Roman" w:hAnsi="Times New Roman"/>
          <w:sz w:val="32"/>
          <w:szCs w:val="32"/>
        </w:rPr>
      </w:pPr>
      <w:r>
        <w:rPr>
          <w:rFonts w:ascii="Times New Roman" w:hAnsi="Times New Roman"/>
          <w:sz w:val="32"/>
          <w:szCs w:val="32"/>
        </w:rPr>
        <w:t>财政部门按进度拨付专项资金，经分管领导、财务负责人等审核后结算资金。实行专款专用，加强对资金使用情况的管理与检查，自觉接受审计部门的监督，杜绝挤占、截留、挪用现金的发生，提高资金使用效益。</w:t>
      </w:r>
    </w:p>
    <w:p>
      <w:pPr>
        <w:ind w:firstLine="643"/>
        <w:rPr>
          <w:rFonts w:ascii="Times New Roman" w:hAnsi="Times New Roman" w:eastAsia="楷体_GB2312"/>
          <w:b/>
          <w:bCs/>
          <w:sz w:val="32"/>
          <w:szCs w:val="32"/>
        </w:rPr>
      </w:pPr>
      <w:r>
        <w:rPr>
          <w:rFonts w:ascii="Times New Roman" w:hAnsi="Times New Roman" w:eastAsia="楷体_GB2312"/>
          <w:b/>
          <w:bCs/>
          <w:sz w:val="32"/>
          <w:szCs w:val="32"/>
        </w:rPr>
        <w:t>（二）绩效目标完成情况分析</w:t>
      </w:r>
    </w:p>
    <w:p>
      <w:pPr>
        <w:ind w:firstLine="643"/>
        <w:rPr>
          <w:rFonts w:ascii="Times New Roman" w:hAnsi="Times New Roman"/>
          <w:b/>
          <w:bCs/>
          <w:sz w:val="32"/>
          <w:szCs w:val="32"/>
        </w:rPr>
      </w:pPr>
      <w:r>
        <w:rPr>
          <w:rFonts w:ascii="Times New Roman" w:hAnsi="Times New Roman"/>
          <w:b/>
          <w:bCs/>
          <w:sz w:val="32"/>
          <w:szCs w:val="32"/>
        </w:rPr>
        <w:t>1.产出指标完成情况分析</w:t>
      </w:r>
    </w:p>
    <w:p>
      <w:pPr>
        <w:ind w:firstLine="640"/>
        <w:rPr>
          <w:rFonts w:ascii="Times New Roman" w:hAnsi="Times New Roman"/>
          <w:sz w:val="32"/>
          <w:szCs w:val="32"/>
        </w:rPr>
      </w:pPr>
      <w:r>
        <w:rPr>
          <w:rFonts w:ascii="Times New Roman" w:hAnsi="Times New Roman"/>
          <w:sz w:val="32"/>
          <w:szCs w:val="32"/>
        </w:rPr>
        <w:t>（1）项目完成数量</w:t>
      </w:r>
    </w:p>
    <w:p>
      <w:pPr>
        <w:ind w:firstLine="640"/>
        <w:rPr>
          <w:rFonts w:ascii="Times New Roman" w:hAnsi="Times New Roman"/>
          <w:sz w:val="32"/>
          <w:szCs w:val="32"/>
        </w:rPr>
      </w:pPr>
      <w:bookmarkStart w:id="0" w:name="_Hlk506190"/>
      <w:r>
        <w:rPr>
          <w:rFonts w:ascii="Times New Roman" w:hAnsi="Times New Roman"/>
          <w:sz w:val="32"/>
          <w:szCs w:val="32"/>
        </w:rPr>
        <w:t>按项目绩效目标申报设定的</w:t>
      </w:r>
      <w:r>
        <w:rPr>
          <w:rFonts w:hint="eastAsia" w:ascii="Times New Roman" w:hAnsi="Times New Roman"/>
          <w:sz w:val="32"/>
          <w:szCs w:val="32"/>
          <w:lang w:val="en-US" w:eastAsia="zh-CN"/>
        </w:rPr>
        <w:t>4</w:t>
      </w:r>
      <w:r>
        <w:rPr>
          <w:rFonts w:ascii="Times New Roman" w:hAnsi="Times New Roman"/>
          <w:sz w:val="32"/>
          <w:szCs w:val="32"/>
        </w:rPr>
        <w:t>个数量指标，其中：预期值标值为</w:t>
      </w:r>
      <w:r>
        <w:rPr>
          <w:rFonts w:hint="eastAsia" w:ascii="Times New Roman" w:hAnsi="Times New Roman"/>
          <w:sz w:val="32"/>
          <w:szCs w:val="32"/>
          <w:lang w:val="en-US" w:eastAsia="zh-CN"/>
        </w:rPr>
        <w:t>新建加工车间数量≥1座</w:t>
      </w:r>
      <w:r>
        <w:rPr>
          <w:rFonts w:ascii="Times New Roman" w:hAnsi="Times New Roman"/>
          <w:sz w:val="32"/>
          <w:szCs w:val="32"/>
        </w:rPr>
        <w:t>，实际完成指标值为</w:t>
      </w:r>
      <w:bookmarkEnd w:id="0"/>
      <w:r>
        <w:rPr>
          <w:rFonts w:hint="eastAsia" w:ascii="Times New Roman" w:hAnsi="Times New Roman"/>
          <w:sz w:val="32"/>
          <w:szCs w:val="32"/>
          <w:lang w:val="en-US" w:eastAsia="zh-CN"/>
        </w:rPr>
        <w:t>新建加工车间1座；</w:t>
      </w:r>
      <w:r>
        <w:rPr>
          <w:rFonts w:ascii="Times New Roman" w:hAnsi="Times New Roman"/>
          <w:sz w:val="32"/>
          <w:szCs w:val="32"/>
        </w:rPr>
        <w:t>预期值标值为</w:t>
      </w:r>
      <w:r>
        <w:rPr>
          <w:rFonts w:hint="eastAsia" w:ascii="Times New Roman" w:hAnsi="Times New Roman"/>
          <w:sz w:val="32"/>
          <w:szCs w:val="32"/>
          <w:lang w:val="en-US" w:eastAsia="zh-CN"/>
        </w:rPr>
        <w:t>新建消防水池座数≥1座</w:t>
      </w:r>
      <w:r>
        <w:rPr>
          <w:rFonts w:ascii="Times New Roman" w:hAnsi="Times New Roman"/>
          <w:sz w:val="32"/>
          <w:szCs w:val="32"/>
        </w:rPr>
        <w:t>，实际完成指标值为</w:t>
      </w:r>
      <w:r>
        <w:rPr>
          <w:rFonts w:hint="eastAsia" w:ascii="Times New Roman" w:hAnsi="Times New Roman"/>
          <w:sz w:val="32"/>
          <w:szCs w:val="32"/>
          <w:lang w:val="en-US" w:eastAsia="zh-CN"/>
        </w:rPr>
        <w:t>新建消防水池1座；</w:t>
      </w:r>
      <w:r>
        <w:rPr>
          <w:rFonts w:ascii="Times New Roman" w:hAnsi="Times New Roman"/>
          <w:sz w:val="32"/>
          <w:szCs w:val="32"/>
        </w:rPr>
        <w:t>预期值标值为</w:t>
      </w:r>
      <w:r>
        <w:rPr>
          <w:rFonts w:hint="eastAsia" w:ascii="Times New Roman" w:hAnsi="Times New Roman"/>
          <w:sz w:val="32"/>
          <w:szCs w:val="32"/>
          <w:lang w:val="en-US" w:eastAsia="zh-CN"/>
        </w:rPr>
        <w:t>新建加工车间面积≥3700平米</w:t>
      </w:r>
      <w:r>
        <w:rPr>
          <w:rFonts w:ascii="Times New Roman" w:hAnsi="Times New Roman"/>
          <w:sz w:val="32"/>
          <w:szCs w:val="32"/>
        </w:rPr>
        <w:t>，实际完成指标值为</w:t>
      </w:r>
      <w:r>
        <w:rPr>
          <w:rFonts w:hint="eastAsia" w:ascii="Times New Roman" w:hAnsi="Times New Roman"/>
          <w:sz w:val="32"/>
          <w:szCs w:val="32"/>
          <w:lang w:val="en-US" w:eastAsia="zh-CN"/>
        </w:rPr>
        <w:t>新建加工车间3687.48平方米；</w:t>
      </w:r>
      <w:r>
        <w:rPr>
          <w:rFonts w:ascii="Times New Roman" w:hAnsi="Times New Roman"/>
          <w:sz w:val="32"/>
          <w:szCs w:val="32"/>
        </w:rPr>
        <w:t>预期值标值为</w:t>
      </w:r>
      <w:r>
        <w:rPr>
          <w:rFonts w:hint="eastAsia" w:ascii="Times New Roman" w:hAnsi="Times New Roman"/>
          <w:sz w:val="32"/>
          <w:szCs w:val="32"/>
          <w:lang w:val="en-US" w:eastAsia="zh-CN"/>
        </w:rPr>
        <w:t>新建消防水池面积≥365平米</w:t>
      </w:r>
      <w:r>
        <w:rPr>
          <w:rFonts w:ascii="Times New Roman" w:hAnsi="Times New Roman"/>
          <w:sz w:val="32"/>
          <w:szCs w:val="32"/>
        </w:rPr>
        <w:t>，实际完成指标值为</w:t>
      </w:r>
      <w:r>
        <w:rPr>
          <w:rFonts w:hint="eastAsia" w:ascii="Times New Roman" w:hAnsi="Times New Roman"/>
          <w:sz w:val="32"/>
          <w:szCs w:val="32"/>
          <w:lang w:val="en-US" w:eastAsia="zh-CN"/>
        </w:rPr>
        <w:t>新建消防水池364.77平米</w:t>
      </w:r>
      <w:r>
        <w:rPr>
          <w:rFonts w:ascii="Times New Roman" w:hAnsi="Times New Roman"/>
          <w:sz w:val="32"/>
          <w:szCs w:val="32"/>
        </w:rPr>
        <w:t>。</w:t>
      </w:r>
    </w:p>
    <w:p>
      <w:pPr>
        <w:ind w:firstLine="640"/>
        <w:rPr>
          <w:rFonts w:ascii="Times New Roman" w:hAnsi="Times New Roman"/>
          <w:sz w:val="32"/>
          <w:szCs w:val="32"/>
        </w:rPr>
      </w:pPr>
      <w:r>
        <w:rPr>
          <w:rFonts w:ascii="Times New Roman" w:hAnsi="Times New Roman"/>
          <w:sz w:val="32"/>
          <w:szCs w:val="32"/>
        </w:rPr>
        <w:t>（2）项目完成质量</w:t>
      </w:r>
    </w:p>
    <w:p>
      <w:pPr>
        <w:ind w:firstLine="640"/>
        <w:rPr>
          <w:rFonts w:ascii="Times New Roman" w:hAnsi="Times New Roman"/>
          <w:sz w:val="32"/>
          <w:szCs w:val="32"/>
        </w:rPr>
      </w:pPr>
      <w:bookmarkStart w:id="1" w:name="_Hlk506397"/>
      <w:r>
        <w:rPr>
          <w:rFonts w:ascii="Times New Roman" w:hAnsi="Times New Roman"/>
          <w:sz w:val="32"/>
          <w:szCs w:val="32"/>
        </w:rPr>
        <w:t>项目绩效目标申报设定</w:t>
      </w:r>
      <w:bookmarkEnd w:id="1"/>
      <w:r>
        <w:rPr>
          <w:rFonts w:ascii="Times New Roman" w:hAnsi="Times New Roman"/>
          <w:sz w:val="32"/>
          <w:szCs w:val="32"/>
        </w:rPr>
        <w:t>的</w:t>
      </w:r>
      <w:r>
        <w:rPr>
          <w:rFonts w:hint="eastAsia" w:ascii="Times New Roman" w:hAnsi="Times New Roman"/>
          <w:sz w:val="32"/>
          <w:szCs w:val="32"/>
          <w:lang w:val="en-US" w:eastAsia="zh-CN"/>
        </w:rPr>
        <w:t>2</w:t>
      </w:r>
      <w:r>
        <w:rPr>
          <w:rFonts w:ascii="Times New Roman" w:hAnsi="Times New Roman"/>
          <w:sz w:val="32"/>
          <w:szCs w:val="32"/>
        </w:rPr>
        <w:t>个质量指标，其中：预期指标值为</w:t>
      </w:r>
      <w:r>
        <w:rPr>
          <w:rFonts w:hint="eastAsia" w:ascii="Times New Roman" w:hAnsi="Times New Roman"/>
          <w:sz w:val="32"/>
          <w:szCs w:val="32"/>
          <w:lang w:val="en-US" w:eastAsia="zh-CN"/>
        </w:rPr>
        <w:t>竣工项目验收合格率</w:t>
      </w:r>
      <w:r>
        <w:rPr>
          <w:rFonts w:ascii="Times New Roman" w:hAnsi="Times New Roman"/>
          <w:sz w:val="32"/>
          <w:szCs w:val="32"/>
        </w:rPr>
        <w:t>，实际完成指标值为</w:t>
      </w:r>
      <w:r>
        <w:rPr>
          <w:rFonts w:hint="eastAsia" w:ascii="Times New Roman" w:hAnsi="Times New Roman"/>
          <w:sz w:val="32"/>
          <w:szCs w:val="32"/>
          <w:lang w:val="en-US" w:eastAsia="zh-CN"/>
        </w:rPr>
        <w:t>竣工项目验收合格率100</w:t>
      </w:r>
      <w:r>
        <w:rPr>
          <w:rFonts w:ascii="Times New Roman" w:hAnsi="Times New Roman"/>
          <w:sz w:val="32"/>
          <w:szCs w:val="32"/>
        </w:rPr>
        <w:t>%；预期指标值为</w:t>
      </w:r>
      <w:r>
        <w:rPr>
          <w:rFonts w:hint="eastAsia" w:ascii="Times New Roman" w:hAnsi="Times New Roman"/>
          <w:sz w:val="32"/>
          <w:szCs w:val="32"/>
          <w:lang w:val="en-US" w:eastAsia="zh-CN"/>
        </w:rPr>
        <w:t>设计变更率≤10%</w:t>
      </w:r>
      <w:r>
        <w:rPr>
          <w:rFonts w:ascii="Times New Roman" w:hAnsi="Times New Roman"/>
          <w:sz w:val="32"/>
          <w:szCs w:val="32"/>
        </w:rPr>
        <w:t>，实际完成指标值为</w:t>
      </w:r>
      <w:r>
        <w:rPr>
          <w:rFonts w:hint="eastAsia" w:ascii="Times New Roman" w:hAnsi="Times New Roman"/>
          <w:sz w:val="32"/>
          <w:szCs w:val="32"/>
          <w:lang w:val="en-US" w:eastAsia="zh-CN"/>
        </w:rPr>
        <w:t>设计变更率5</w:t>
      </w:r>
      <w:r>
        <w:rPr>
          <w:rFonts w:ascii="Times New Roman" w:hAnsi="Times New Roman"/>
          <w:sz w:val="32"/>
          <w:szCs w:val="32"/>
        </w:rPr>
        <w:t>%</w:t>
      </w:r>
      <w:r>
        <w:rPr>
          <w:rFonts w:hint="eastAsia" w:ascii="Times New Roman" w:hAnsi="Times New Roman"/>
          <w:sz w:val="32"/>
          <w:szCs w:val="32"/>
        </w:rPr>
        <w:t>。</w:t>
      </w:r>
    </w:p>
    <w:p>
      <w:pPr>
        <w:ind w:firstLine="640"/>
        <w:rPr>
          <w:rFonts w:ascii="Times New Roman" w:hAnsi="Times New Roman"/>
          <w:sz w:val="32"/>
          <w:szCs w:val="32"/>
        </w:rPr>
      </w:pPr>
      <w:r>
        <w:rPr>
          <w:rFonts w:ascii="Times New Roman" w:hAnsi="Times New Roman"/>
          <w:sz w:val="32"/>
          <w:szCs w:val="32"/>
        </w:rPr>
        <w:t>（3）项目完成时效</w:t>
      </w:r>
    </w:p>
    <w:p>
      <w:pPr>
        <w:ind w:firstLine="640"/>
        <w:rPr>
          <w:rFonts w:ascii="Times New Roman" w:hAnsi="Times New Roman"/>
          <w:sz w:val="32"/>
          <w:szCs w:val="32"/>
        </w:rPr>
      </w:pPr>
      <w:bookmarkStart w:id="2" w:name="_Hlk506504"/>
      <w:r>
        <w:rPr>
          <w:rFonts w:ascii="Times New Roman" w:hAnsi="Times New Roman"/>
          <w:sz w:val="32"/>
          <w:szCs w:val="32"/>
        </w:rPr>
        <w:t>项目绩效目标申报设定的</w:t>
      </w:r>
      <w:r>
        <w:rPr>
          <w:rFonts w:hint="eastAsia" w:ascii="Times New Roman" w:hAnsi="Times New Roman"/>
          <w:sz w:val="32"/>
          <w:szCs w:val="32"/>
          <w:lang w:val="en-US" w:eastAsia="zh-CN"/>
        </w:rPr>
        <w:t>2</w:t>
      </w:r>
      <w:r>
        <w:rPr>
          <w:rFonts w:ascii="Times New Roman" w:hAnsi="Times New Roman"/>
          <w:sz w:val="32"/>
          <w:szCs w:val="32"/>
        </w:rPr>
        <w:t>个时效指标，其中：</w:t>
      </w:r>
      <w:bookmarkEnd w:id="2"/>
      <w:r>
        <w:rPr>
          <w:rFonts w:ascii="Times New Roman" w:hAnsi="Times New Roman"/>
          <w:sz w:val="32"/>
          <w:szCs w:val="32"/>
        </w:rPr>
        <w:t>预期指标值为</w:t>
      </w:r>
      <w:r>
        <w:rPr>
          <w:rFonts w:hint="eastAsia" w:ascii="Times New Roman" w:hAnsi="Times New Roman"/>
          <w:sz w:val="32"/>
          <w:szCs w:val="32"/>
          <w:lang w:val="en-US" w:eastAsia="zh-CN"/>
        </w:rPr>
        <w:t>项目开工时间</w:t>
      </w:r>
      <w:r>
        <w:rPr>
          <w:rFonts w:hint="eastAsia" w:ascii="Times New Roman" w:hAnsi="Times New Roman"/>
          <w:sz w:val="32"/>
          <w:szCs w:val="32"/>
        </w:rPr>
        <w:t>202</w:t>
      </w:r>
      <w:r>
        <w:rPr>
          <w:rFonts w:hint="eastAsia" w:ascii="Times New Roman" w:hAnsi="Times New Roman"/>
          <w:sz w:val="32"/>
          <w:szCs w:val="32"/>
          <w:lang w:val="en-US" w:eastAsia="zh-CN"/>
        </w:rPr>
        <w:t>4</w:t>
      </w:r>
      <w:r>
        <w:rPr>
          <w:rFonts w:hint="eastAsia" w:ascii="Times New Roman" w:hAnsi="Times New Roman"/>
          <w:sz w:val="32"/>
          <w:szCs w:val="32"/>
        </w:rPr>
        <w:t>年</w:t>
      </w:r>
      <w:r>
        <w:rPr>
          <w:rFonts w:hint="eastAsia" w:ascii="Times New Roman" w:hAnsi="Times New Roman"/>
          <w:sz w:val="32"/>
          <w:szCs w:val="32"/>
          <w:lang w:val="en-US" w:eastAsia="zh-CN"/>
        </w:rPr>
        <w:t>5</w:t>
      </w:r>
      <w:r>
        <w:rPr>
          <w:rFonts w:hint="eastAsia" w:ascii="Times New Roman" w:hAnsi="Times New Roman"/>
          <w:sz w:val="32"/>
          <w:szCs w:val="32"/>
        </w:rPr>
        <w:t>月</w:t>
      </w:r>
      <w:r>
        <w:rPr>
          <w:rFonts w:ascii="Times New Roman" w:hAnsi="Times New Roman"/>
          <w:sz w:val="32"/>
          <w:szCs w:val="32"/>
        </w:rPr>
        <w:t>，</w:t>
      </w:r>
      <w:r>
        <w:rPr>
          <w:rFonts w:hint="eastAsia" w:ascii="Times New Roman" w:hAnsi="Times New Roman"/>
          <w:sz w:val="32"/>
          <w:szCs w:val="32"/>
        </w:rPr>
        <w:t>实</w:t>
      </w:r>
      <w:r>
        <w:rPr>
          <w:rFonts w:ascii="Times New Roman" w:hAnsi="Times New Roman"/>
          <w:sz w:val="32"/>
          <w:szCs w:val="32"/>
        </w:rPr>
        <w:t>际完成指标值为</w:t>
      </w:r>
      <w:r>
        <w:rPr>
          <w:rFonts w:hint="eastAsia" w:ascii="Times New Roman" w:hAnsi="Times New Roman"/>
          <w:sz w:val="32"/>
          <w:szCs w:val="32"/>
          <w:lang w:val="en-US" w:eastAsia="zh-CN"/>
        </w:rPr>
        <w:t>项目开工时间</w:t>
      </w:r>
      <w:r>
        <w:rPr>
          <w:rFonts w:hint="eastAsia" w:ascii="Times New Roman" w:hAnsi="Times New Roman"/>
          <w:sz w:val="32"/>
          <w:szCs w:val="32"/>
        </w:rPr>
        <w:t>202</w:t>
      </w:r>
      <w:r>
        <w:rPr>
          <w:rFonts w:hint="eastAsia" w:ascii="Times New Roman" w:hAnsi="Times New Roman"/>
          <w:sz w:val="32"/>
          <w:szCs w:val="32"/>
          <w:lang w:val="en-US" w:eastAsia="zh-CN"/>
        </w:rPr>
        <w:t>4</w:t>
      </w:r>
      <w:r>
        <w:rPr>
          <w:rFonts w:hint="eastAsia" w:ascii="Times New Roman" w:hAnsi="Times New Roman"/>
          <w:sz w:val="32"/>
          <w:szCs w:val="32"/>
        </w:rPr>
        <w:t>年</w:t>
      </w:r>
      <w:r>
        <w:rPr>
          <w:rFonts w:hint="eastAsia" w:ascii="Times New Roman" w:hAnsi="Times New Roman"/>
          <w:sz w:val="32"/>
          <w:szCs w:val="32"/>
          <w:lang w:val="en-US" w:eastAsia="zh-CN"/>
        </w:rPr>
        <w:t>6</w:t>
      </w:r>
      <w:r>
        <w:rPr>
          <w:rFonts w:hint="eastAsia" w:ascii="Times New Roman" w:hAnsi="Times New Roman"/>
          <w:sz w:val="32"/>
          <w:szCs w:val="32"/>
        </w:rPr>
        <w:t>月</w:t>
      </w:r>
      <w:r>
        <w:rPr>
          <w:rFonts w:hint="eastAsia" w:ascii="Times New Roman" w:hAnsi="Times New Roman"/>
          <w:sz w:val="32"/>
          <w:szCs w:val="32"/>
          <w:lang w:eastAsia="zh-CN"/>
        </w:rPr>
        <w:t>；</w:t>
      </w:r>
      <w:r>
        <w:rPr>
          <w:rFonts w:ascii="Times New Roman" w:hAnsi="Times New Roman"/>
          <w:sz w:val="32"/>
          <w:szCs w:val="32"/>
        </w:rPr>
        <w:t>预期指标值为</w:t>
      </w:r>
      <w:r>
        <w:rPr>
          <w:rFonts w:hint="eastAsia" w:ascii="宋体" w:hAnsi="宋体" w:eastAsia="宋体" w:cs="宋体"/>
          <w:i w:val="0"/>
          <w:iCs w:val="0"/>
          <w:color w:val="000000"/>
          <w:kern w:val="0"/>
          <w:sz w:val="20"/>
          <w:szCs w:val="20"/>
          <w:u w:val="none"/>
          <w:lang w:val="en-US" w:eastAsia="zh-CN" w:bidi="ar"/>
        </w:rPr>
        <w:t>项目完工时间</w:t>
      </w:r>
      <w:r>
        <w:rPr>
          <w:rFonts w:hint="eastAsia" w:ascii="Times New Roman" w:hAnsi="Times New Roman"/>
          <w:sz w:val="32"/>
          <w:szCs w:val="32"/>
        </w:rPr>
        <w:t>202</w:t>
      </w:r>
      <w:r>
        <w:rPr>
          <w:rFonts w:hint="eastAsia" w:ascii="Times New Roman" w:hAnsi="Times New Roman"/>
          <w:sz w:val="32"/>
          <w:szCs w:val="32"/>
          <w:lang w:val="en-US" w:eastAsia="zh-CN"/>
        </w:rPr>
        <w:t>4</w:t>
      </w:r>
      <w:r>
        <w:rPr>
          <w:rFonts w:hint="eastAsia" w:ascii="Times New Roman" w:hAnsi="Times New Roman"/>
          <w:sz w:val="32"/>
          <w:szCs w:val="32"/>
        </w:rPr>
        <w:t>年</w:t>
      </w:r>
      <w:r>
        <w:rPr>
          <w:rFonts w:hint="eastAsia" w:ascii="Times New Roman" w:hAnsi="Times New Roman"/>
          <w:sz w:val="32"/>
          <w:szCs w:val="32"/>
          <w:lang w:val="en-US" w:eastAsia="zh-CN"/>
        </w:rPr>
        <w:t>8</w:t>
      </w:r>
      <w:r>
        <w:rPr>
          <w:rFonts w:hint="eastAsia" w:ascii="Times New Roman" w:hAnsi="Times New Roman"/>
          <w:sz w:val="32"/>
          <w:szCs w:val="32"/>
        </w:rPr>
        <w:t>月</w:t>
      </w:r>
      <w:r>
        <w:rPr>
          <w:rFonts w:ascii="Times New Roman" w:hAnsi="Times New Roman"/>
          <w:sz w:val="32"/>
          <w:szCs w:val="32"/>
        </w:rPr>
        <w:t>，</w:t>
      </w:r>
      <w:r>
        <w:rPr>
          <w:rFonts w:hint="eastAsia" w:ascii="Times New Roman" w:hAnsi="Times New Roman"/>
          <w:sz w:val="32"/>
          <w:szCs w:val="32"/>
        </w:rPr>
        <w:t>实</w:t>
      </w:r>
      <w:r>
        <w:rPr>
          <w:rFonts w:ascii="Times New Roman" w:hAnsi="Times New Roman"/>
          <w:sz w:val="32"/>
          <w:szCs w:val="32"/>
        </w:rPr>
        <w:t>际完成指标值为</w:t>
      </w:r>
      <w:r>
        <w:rPr>
          <w:rFonts w:hint="eastAsia" w:ascii="Times New Roman" w:hAnsi="Times New Roman"/>
          <w:sz w:val="32"/>
          <w:szCs w:val="32"/>
          <w:lang w:val="en-US" w:eastAsia="zh-CN"/>
        </w:rPr>
        <w:t>项目完工时间</w:t>
      </w:r>
      <w:r>
        <w:rPr>
          <w:rFonts w:hint="eastAsia" w:ascii="Times New Roman" w:hAnsi="Times New Roman"/>
          <w:sz w:val="32"/>
          <w:szCs w:val="32"/>
        </w:rPr>
        <w:t>202</w:t>
      </w:r>
      <w:r>
        <w:rPr>
          <w:rFonts w:hint="eastAsia" w:ascii="Times New Roman" w:hAnsi="Times New Roman"/>
          <w:sz w:val="32"/>
          <w:szCs w:val="32"/>
          <w:lang w:val="en-US" w:eastAsia="zh-CN"/>
        </w:rPr>
        <w:t>4</w:t>
      </w:r>
      <w:r>
        <w:rPr>
          <w:rFonts w:hint="eastAsia" w:ascii="Times New Roman" w:hAnsi="Times New Roman"/>
          <w:sz w:val="32"/>
          <w:szCs w:val="32"/>
        </w:rPr>
        <w:t>年</w:t>
      </w:r>
      <w:r>
        <w:rPr>
          <w:rFonts w:hint="eastAsia" w:ascii="Times New Roman" w:hAnsi="Times New Roman"/>
          <w:sz w:val="32"/>
          <w:szCs w:val="32"/>
          <w:lang w:val="en-US" w:eastAsia="zh-CN"/>
        </w:rPr>
        <w:t>9</w:t>
      </w:r>
      <w:r>
        <w:rPr>
          <w:rFonts w:hint="eastAsia" w:ascii="Times New Roman" w:hAnsi="Times New Roman"/>
          <w:sz w:val="32"/>
          <w:szCs w:val="32"/>
        </w:rPr>
        <w:t>月</w:t>
      </w:r>
      <w:r>
        <w:rPr>
          <w:rFonts w:ascii="Times New Roman" w:hAnsi="Times New Roman"/>
          <w:sz w:val="32"/>
          <w:szCs w:val="32"/>
        </w:rPr>
        <w:t>。</w:t>
      </w:r>
    </w:p>
    <w:p>
      <w:pPr>
        <w:ind w:firstLine="640"/>
        <w:rPr>
          <w:rFonts w:ascii="Times New Roman" w:hAnsi="Times New Roman"/>
          <w:sz w:val="32"/>
          <w:szCs w:val="32"/>
        </w:rPr>
      </w:pPr>
      <w:r>
        <w:rPr>
          <w:rFonts w:ascii="Times New Roman" w:hAnsi="Times New Roman"/>
          <w:sz w:val="32"/>
          <w:szCs w:val="32"/>
        </w:rPr>
        <w:t>（4）项目完成成本</w:t>
      </w:r>
    </w:p>
    <w:p>
      <w:pPr>
        <w:ind w:firstLine="640"/>
        <w:rPr>
          <w:rFonts w:ascii="Times New Roman" w:hAnsi="Times New Roman"/>
          <w:sz w:val="32"/>
          <w:szCs w:val="32"/>
        </w:rPr>
      </w:pPr>
      <w:r>
        <w:rPr>
          <w:rFonts w:ascii="Times New Roman" w:hAnsi="Times New Roman"/>
          <w:sz w:val="32"/>
          <w:szCs w:val="32"/>
        </w:rPr>
        <w:t>项目绩效目标申报设定的</w:t>
      </w:r>
      <w:r>
        <w:rPr>
          <w:rFonts w:hint="eastAsia" w:ascii="Times New Roman" w:hAnsi="Times New Roman"/>
          <w:sz w:val="32"/>
          <w:szCs w:val="32"/>
          <w:lang w:val="en-US" w:eastAsia="zh-CN"/>
        </w:rPr>
        <w:t>3</w:t>
      </w:r>
      <w:r>
        <w:rPr>
          <w:rFonts w:ascii="Times New Roman" w:hAnsi="Times New Roman"/>
          <w:sz w:val="32"/>
          <w:szCs w:val="32"/>
        </w:rPr>
        <w:t>个成本指标，其中：预期指标值为</w:t>
      </w:r>
      <w:r>
        <w:rPr>
          <w:rFonts w:hint="eastAsia" w:ascii="Times New Roman" w:hAnsi="Times New Roman"/>
          <w:sz w:val="32"/>
          <w:szCs w:val="32"/>
          <w:lang w:val="en-US" w:eastAsia="zh-CN"/>
        </w:rPr>
        <w:t>工程费用≤711.90万元</w:t>
      </w:r>
      <w:r>
        <w:rPr>
          <w:rFonts w:ascii="Times New Roman" w:hAnsi="Times New Roman"/>
          <w:sz w:val="32"/>
          <w:szCs w:val="32"/>
        </w:rPr>
        <w:t>，实际完成指标值为</w:t>
      </w:r>
      <w:r>
        <w:rPr>
          <w:rFonts w:hint="eastAsia" w:ascii="Times New Roman" w:hAnsi="Times New Roman"/>
          <w:sz w:val="32"/>
          <w:szCs w:val="32"/>
          <w:lang w:val="en-US" w:eastAsia="zh-CN"/>
        </w:rPr>
        <w:t>工程费用≤711.90万元</w:t>
      </w:r>
      <w:r>
        <w:rPr>
          <w:rFonts w:ascii="Times New Roman" w:hAnsi="Times New Roman"/>
          <w:sz w:val="32"/>
          <w:szCs w:val="32"/>
        </w:rPr>
        <w:t>；预期指标值为</w:t>
      </w:r>
      <w:r>
        <w:rPr>
          <w:rFonts w:hint="eastAsia" w:ascii="Times New Roman" w:hAnsi="Times New Roman"/>
          <w:sz w:val="32"/>
          <w:szCs w:val="32"/>
          <w:lang w:val="en-US" w:eastAsia="zh-CN"/>
        </w:rPr>
        <w:t>建设其他费用≤45.84万元</w:t>
      </w:r>
      <w:r>
        <w:rPr>
          <w:rFonts w:ascii="Times New Roman" w:hAnsi="Times New Roman"/>
          <w:sz w:val="32"/>
          <w:szCs w:val="32"/>
        </w:rPr>
        <w:t>，实际完成指标值为</w:t>
      </w:r>
      <w:r>
        <w:rPr>
          <w:rFonts w:hint="eastAsia" w:ascii="Times New Roman" w:hAnsi="Times New Roman"/>
          <w:sz w:val="32"/>
          <w:szCs w:val="32"/>
          <w:lang w:val="en-US" w:eastAsia="zh-CN"/>
        </w:rPr>
        <w:t>建设其他费用≤45.84万元</w:t>
      </w:r>
      <w:r>
        <w:rPr>
          <w:rFonts w:ascii="Times New Roman" w:hAnsi="Times New Roman"/>
          <w:sz w:val="32"/>
          <w:szCs w:val="32"/>
        </w:rPr>
        <w:t>；预期指标值为</w:t>
      </w:r>
      <w:r>
        <w:rPr>
          <w:rFonts w:hint="eastAsia" w:ascii="Times New Roman" w:hAnsi="Times New Roman"/>
          <w:sz w:val="32"/>
          <w:szCs w:val="32"/>
          <w:lang w:val="en-US" w:eastAsia="zh-CN"/>
        </w:rPr>
        <w:t>预备费≤42.26万元</w:t>
      </w:r>
      <w:r>
        <w:rPr>
          <w:rFonts w:ascii="Times New Roman" w:hAnsi="Times New Roman"/>
          <w:sz w:val="32"/>
          <w:szCs w:val="32"/>
        </w:rPr>
        <w:t>，实际完成指标值为</w:t>
      </w:r>
      <w:r>
        <w:rPr>
          <w:rFonts w:hint="eastAsia" w:ascii="Times New Roman" w:hAnsi="Times New Roman"/>
          <w:sz w:val="32"/>
          <w:szCs w:val="32"/>
          <w:lang w:val="en-US" w:eastAsia="zh-CN"/>
        </w:rPr>
        <w:t>预备费≤42.26万元</w:t>
      </w:r>
      <w:r>
        <w:rPr>
          <w:rFonts w:hint="eastAsia" w:ascii="Times New Roman" w:hAnsi="Times New Roman"/>
          <w:sz w:val="32"/>
          <w:szCs w:val="32"/>
        </w:rPr>
        <w:t>。</w:t>
      </w:r>
    </w:p>
    <w:p>
      <w:pPr>
        <w:ind w:firstLine="643"/>
        <w:rPr>
          <w:rFonts w:ascii="Times New Roman" w:hAnsi="Times New Roman"/>
          <w:b/>
          <w:bCs/>
          <w:sz w:val="32"/>
          <w:szCs w:val="32"/>
        </w:rPr>
      </w:pPr>
      <w:r>
        <w:rPr>
          <w:rFonts w:ascii="Times New Roman" w:hAnsi="Times New Roman"/>
          <w:b/>
          <w:bCs/>
          <w:sz w:val="32"/>
          <w:szCs w:val="32"/>
        </w:rPr>
        <w:t>2.效益指标完成情况分析</w:t>
      </w:r>
    </w:p>
    <w:p>
      <w:pPr>
        <w:ind w:firstLine="518" w:firstLineChars="162"/>
        <w:rPr>
          <w:rFonts w:ascii="Times New Roman" w:hAnsi="Times New Roman"/>
          <w:sz w:val="32"/>
          <w:szCs w:val="32"/>
        </w:rPr>
      </w:pPr>
      <w:r>
        <w:rPr>
          <w:rFonts w:ascii="Times New Roman" w:hAnsi="Times New Roman"/>
          <w:sz w:val="32"/>
          <w:szCs w:val="32"/>
        </w:rPr>
        <w:t>（1）项目实施的经济效益分析</w:t>
      </w:r>
    </w:p>
    <w:p>
      <w:pPr>
        <w:ind w:firstLine="640"/>
        <w:rPr>
          <w:rFonts w:ascii="Times New Roman" w:hAnsi="Times New Roman"/>
          <w:sz w:val="32"/>
          <w:szCs w:val="32"/>
        </w:rPr>
      </w:pPr>
      <w:r>
        <w:rPr>
          <w:rFonts w:ascii="Times New Roman" w:hAnsi="Times New Roman"/>
          <w:sz w:val="32"/>
          <w:szCs w:val="32"/>
        </w:rPr>
        <w:t>项目绩效目标申报设定的</w:t>
      </w:r>
      <w:r>
        <w:rPr>
          <w:rFonts w:hint="eastAsia" w:ascii="Times New Roman" w:hAnsi="Times New Roman"/>
          <w:sz w:val="32"/>
          <w:szCs w:val="32"/>
          <w:lang w:val="en-US" w:eastAsia="zh-CN"/>
        </w:rPr>
        <w:t>2</w:t>
      </w:r>
      <w:r>
        <w:rPr>
          <w:rFonts w:ascii="Times New Roman" w:hAnsi="Times New Roman"/>
          <w:sz w:val="32"/>
          <w:szCs w:val="32"/>
        </w:rPr>
        <w:t>个经济效益指标，其中：预期指标值为</w:t>
      </w:r>
      <w:r>
        <w:rPr>
          <w:rFonts w:hint="eastAsia" w:ascii="Times New Roman" w:hAnsi="Times New Roman"/>
          <w:sz w:val="32"/>
          <w:szCs w:val="32"/>
          <w:lang w:val="en-US" w:eastAsia="zh-CN"/>
        </w:rPr>
        <w:t>人均工资收入≥10000元</w:t>
      </w:r>
      <w:r>
        <w:rPr>
          <w:rFonts w:ascii="Times New Roman" w:hAnsi="Times New Roman"/>
          <w:sz w:val="32"/>
          <w:szCs w:val="32"/>
        </w:rPr>
        <w:t>，实际</w:t>
      </w:r>
      <w:r>
        <w:rPr>
          <w:rFonts w:hint="eastAsia" w:ascii="Times New Roman" w:hAnsi="Times New Roman"/>
          <w:sz w:val="32"/>
          <w:szCs w:val="32"/>
          <w:lang w:val="en-US" w:eastAsia="zh-CN"/>
        </w:rPr>
        <w:t>人均工资收入≥10000元</w:t>
      </w:r>
      <w:r>
        <w:rPr>
          <w:rFonts w:hint="eastAsia" w:ascii="Times New Roman" w:hAnsi="Times New Roman"/>
          <w:sz w:val="32"/>
          <w:szCs w:val="32"/>
        </w:rPr>
        <w:t>；</w:t>
      </w:r>
      <w:r>
        <w:rPr>
          <w:rFonts w:ascii="Times New Roman" w:hAnsi="Times New Roman"/>
          <w:sz w:val="32"/>
          <w:szCs w:val="32"/>
        </w:rPr>
        <w:t>预期指标值为</w:t>
      </w:r>
      <w:r>
        <w:rPr>
          <w:rFonts w:hint="eastAsia" w:ascii="Times New Roman" w:hAnsi="Times New Roman"/>
          <w:sz w:val="32"/>
          <w:szCs w:val="32"/>
          <w:lang w:val="en-US" w:eastAsia="zh-CN"/>
        </w:rPr>
        <w:t>用工高峰期提供工作岗位人数≥1000人</w:t>
      </w:r>
      <w:r>
        <w:rPr>
          <w:rFonts w:ascii="Times New Roman" w:hAnsi="Times New Roman"/>
          <w:sz w:val="32"/>
          <w:szCs w:val="32"/>
        </w:rPr>
        <w:t>，实际</w:t>
      </w:r>
      <w:r>
        <w:rPr>
          <w:rFonts w:hint="eastAsia" w:ascii="Times New Roman" w:hAnsi="Times New Roman"/>
          <w:sz w:val="32"/>
          <w:szCs w:val="32"/>
          <w:lang w:val="en-US" w:eastAsia="zh-CN"/>
        </w:rPr>
        <w:t>用工高峰期提供工作岗位人数≥1000人</w:t>
      </w:r>
      <w:r>
        <w:rPr>
          <w:rFonts w:ascii="Times New Roman" w:hAnsi="Times New Roman"/>
          <w:sz w:val="32"/>
          <w:szCs w:val="32"/>
        </w:rPr>
        <w:t>。</w:t>
      </w:r>
    </w:p>
    <w:p>
      <w:pPr>
        <w:ind w:firstLine="518" w:firstLineChars="162"/>
        <w:rPr>
          <w:rFonts w:ascii="Times New Roman" w:hAnsi="Times New Roman"/>
          <w:sz w:val="32"/>
          <w:szCs w:val="32"/>
        </w:rPr>
      </w:pPr>
      <w:r>
        <w:rPr>
          <w:rFonts w:ascii="Times New Roman" w:hAnsi="Times New Roman"/>
          <w:sz w:val="32"/>
          <w:szCs w:val="32"/>
        </w:rPr>
        <w:t>（2）项目实施的社会效益分析</w:t>
      </w:r>
    </w:p>
    <w:p>
      <w:pPr>
        <w:ind w:firstLine="518" w:firstLineChars="162"/>
        <w:rPr>
          <w:rFonts w:ascii="Times New Roman" w:hAnsi="Times New Roman"/>
          <w:sz w:val="32"/>
          <w:szCs w:val="32"/>
        </w:rPr>
      </w:pPr>
      <w:r>
        <w:rPr>
          <w:rFonts w:ascii="Times New Roman" w:hAnsi="Times New Roman"/>
          <w:sz w:val="32"/>
          <w:szCs w:val="32"/>
        </w:rPr>
        <w:t>项目绩效目标申报设定的</w:t>
      </w:r>
      <w:r>
        <w:rPr>
          <w:rFonts w:hint="eastAsia" w:ascii="Times New Roman" w:hAnsi="Times New Roman"/>
          <w:sz w:val="32"/>
          <w:szCs w:val="32"/>
          <w:lang w:val="en-US" w:eastAsia="zh-CN"/>
        </w:rPr>
        <w:t>1</w:t>
      </w:r>
      <w:r>
        <w:rPr>
          <w:rFonts w:ascii="Times New Roman" w:hAnsi="Times New Roman"/>
          <w:sz w:val="32"/>
          <w:szCs w:val="32"/>
        </w:rPr>
        <w:t>个社会效益指标，预期指标值为</w:t>
      </w:r>
      <w:r>
        <w:rPr>
          <w:rFonts w:hint="eastAsia" w:ascii="Times New Roman" w:hAnsi="Times New Roman"/>
          <w:sz w:val="32"/>
          <w:szCs w:val="32"/>
          <w:lang w:val="en-US" w:eastAsia="zh-CN"/>
        </w:rPr>
        <w:t>提高人民生活水平成效明显</w:t>
      </w:r>
      <w:r>
        <w:rPr>
          <w:rFonts w:ascii="Times New Roman" w:hAnsi="Times New Roman"/>
          <w:sz w:val="32"/>
          <w:szCs w:val="32"/>
        </w:rPr>
        <w:t>，实际完成指标值为</w:t>
      </w:r>
      <w:r>
        <w:rPr>
          <w:rFonts w:hint="eastAsia" w:ascii="Times New Roman" w:hAnsi="Times New Roman"/>
          <w:sz w:val="32"/>
          <w:szCs w:val="32"/>
          <w:lang w:val="en-US" w:eastAsia="zh-CN"/>
        </w:rPr>
        <w:t>提高人民生活水平成效明显</w:t>
      </w:r>
      <w:r>
        <w:rPr>
          <w:rFonts w:ascii="Times New Roman" w:hAnsi="Times New Roman"/>
          <w:sz w:val="32"/>
          <w:szCs w:val="32"/>
        </w:rPr>
        <w:t>。</w:t>
      </w:r>
    </w:p>
    <w:p>
      <w:pPr>
        <w:ind w:firstLine="518" w:firstLineChars="162"/>
        <w:rPr>
          <w:rFonts w:ascii="Times New Roman" w:hAnsi="Times New Roman"/>
          <w:sz w:val="32"/>
          <w:szCs w:val="32"/>
        </w:rPr>
      </w:pPr>
      <w:r>
        <w:rPr>
          <w:rFonts w:ascii="Times New Roman" w:hAnsi="Times New Roman"/>
          <w:sz w:val="32"/>
          <w:szCs w:val="32"/>
        </w:rPr>
        <w:t>（</w:t>
      </w:r>
      <w:r>
        <w:rPr>
          <w:rFonts w:hint="eastAsia" w:ascii="Times New Roman" w:hAnsi="Times New Roman"/>
          <w:sz w:val="32"/>
          <w:szCs w:val="32"/>
          <w:lang w:val="en-US" w:eastAsia="zh-CN"/>
        </w:rPr>
        <w:t>3</w:t>
      </w:r>
      <w:r>
        <w:rPr>
          <w:rFonts w:ascii="Times New Roman" w:hAnsi="Times New Roman"/>
          <w:sz w:val="32"/>
          <w:szCs w:val="32"/>
        </w:rPr>
        <w:t>）项目实施的</w:t>
      </w:r>
      <w:r>
        <w:rPr>
          <w:rFonts w:hint="eastAsia" w:ascii="Times New Roman" w:hAnsi="Times New Roman"/>
          <w:sz w:val="32"/>
          <w:szCs w:val="32"/>
          <w:lang w:val="en-US" w:eastAsia="zh-CN"/>
        </w:rPr>
        <w:t>可持续影响指标</w:t>
      </w:r>
    </w:p>
    <w:p>
      <w:pPr>
        <w:ind w:firstLine="640"/>
        <w:rPr>
          <w:rFonts w:ascii="Times New Roman" w:hAnsi="Times New Roman"/>
        </w:rPr>
      </w:pPr>
      <w:r>
        <w:rPr>
          <w:rFonts w:ascii="Times New Roman" w:hAnsi="Times New Roman"/>
          <w:sz w:val="32"/>
          <w:szCs w:val="32"/>
        </w:rPr>
        <w:t>项目绩效目标申报设定的</w:t>
      </w:r>
      <w:r>
        <w:rPr>
          <w:rFonts w:hint="eastAsia" w:ascii="Times New Roman" w:hAnsi="Times New Roman"/>
          <w:sz w:val="32"/>
          <w:szCs w:val="32"/>
          <w:lang w:val="en-US" w:eastAsia="zh-CN"/>
        </w:rPr>
        <w:t>1</w:t>
      </w:r>
      <w:r>
        <w:rPr>
          <w:rFonts w:ascii="Times New Roman" w:hAnsi="Times New Roman"/>
          <w:sz w:val="32"/>
          <w:szCs w:val="32"/>
        </w:rPr>
        <w:t>个</w:t>
      </w:r>
      <w:r>
        <w:rPr>
          <w:rFonts w:hint="eastAsia" w:ascii="Times New Roman" w:hAnsi="Times New Roman"/>
          <w:sz w:val="32"/>
          <w:szCs w:val="32"/>
          <w:lang w:val="en-US" w:eastAsia="zh-CN"/>
        </w:rPr>
        <w:t>可持续影响指标，</w:t>
      </w:r>
      <w:r>
        <w:rPr>
          <w:rFonts w:ascii="Times New Roman" w:hAnsi="Times New Roman"/>
          <w:sz w:val="32"/>
          <w:szCs w:val="32"/>
        </w:rPr>
        <w:t>预期指标值为</w:t>
      </w:r>
      <w:r>
        <w:rPr>
          <w:rFonts w:hint="eastAsia" w:ascii="Times New Roman" w:hAnsi="Times New Roman"/>
          <w:sz w:val="32"/>
          <w:szCs w:val="32"/>
          <w:lang w:val="en-US" w:eastAsia="zh-CN"/>
        </w:rPr>
        <w:t>水资源利用率有效提高</w:t>
      </w:r>
      <w:r>
        <w:rPr>
          <w:rFonts w:ascii="Times New Roman" w:hAnsi="Times New Roman"/>
          <w:sz w:val="32"/>
          <w:szCs w:val="32"/>
        </w:rPr>
        <w:t>，实际完成指标值为</w:t>
      </w:r>
      <w:r>
        <w:rPr>
          <w:rFonts w:hint="eastAsia" w:ascii="Times New Roman" w:hAnsi="Times New Roman"/>
          <w:sz w:val="32"/>
          <w:szCs w:val="32"/>
          <w:lang w:val="en-US" w:eastAsia="zh-CN"/>
        </w:rPr>
        <w:t>水资源利用率有效提高</w:t>
      </w:r>
      <w:r>
        <w:rPr>
          <w:rFonts w:ascii="Times New Roman" w:hAnsi="Times New Roman"/>
          <w:sz w:val="32"/>
          <w:szCs w:val="32"/>
        </w:rPr>
        <w:t>。</w:t>
      </w:r>
    </w:p>
    <w:p>
      <w:pPr>
        <w:ind w:firstLine="643"/>
        <w:rPr>
          <w:rFonts w:ascii="Times New Roman" w:hAnsi="Times New Roman"/>
          <w:b/>
          <w:bCs/>
          <w:sz w:val="32"/>
          <w:szCs w:val="32"/>
        </w:rPr>
      </w:pPr>
      <w:r>
        <w:rPr>
          <w:rFonts w:ascii="Times New Roman" w:hAnsi="Times New Roman"/>
          <w:b/>
          <w:bCs/>
          <w:sz w:val="32"/>
          <w:szCs w:val="32"/>
        </w:rPr>
        <w:t>3.满意度指标完成情况分析</w:t>
      </w:r>
    </w:p>
    <w:p>
      <w:pPr>
        <w:spacing w:before="156" w:after="156"/>
        <w:ind w:firstLine="640"/>
        <w:rPr>
          <w:rFonts w:ascii="Times New Roman" w:hAnsi="Times New Roman"/>
          <w:sz w:val="32"/>
          <w:szCs w:val="32"/>
        </w:rPr>
      </w:pPr>
      <w:r>
        <w:rPr>
          <w:rFonts w:ascii="Times New Roman" w:hAnsi="Times New Roman"/>
          <w:sz w:val="32"/>
          <w:szCs w:val="32"/>
        </w:rPr>
        <w:t>项目绩效目标申报设定的1个服务满意度指标，预期指标值为</w:t>
      </w:r>
      <w:r>
        <w:rPr>
          <w:rFonts w:hint="eastAsia" w:ascii="Times New Roman" w:hAnsi="Times New Roman"/>
          <w:sz w:val="32"/>
          <w:szCs w:val="32"/>
          <w:lang w:val="en-US" w:eastAsia="zh-CN"/>
        </w:rPr>
        <w:t>受益群众满意度</w:t>
      </w:r>
      <w:r>
        <w:rPr>
          <w:rFonts w:ascii="Times New Roman" w:hAnsi="Times New Roman"/>
          <w:sz w:val="32"/>
          <w:szCs w:val="32"/>
        </w:rPr>
        <w:t>≥9</w:t>
      </w:r>
      <w:r>
        <w:rPr>
          <w:rFonts w:hint="eastAsia" w:ascii="Times New Roman" w:hAnsi="Times New Roman"/>
          <w:sz w:val="32"/>
          <w:szCs w:val="32"/>
          <w:lang w:val="en-US" w:eastAsia="zh-CN"/>
        </w:rPr>
        <w:t>8</w:t>
      </w:r>
      <w:r>
        <w:rPr>
          <w:rFonts w:ascii="Times New Roman" w:hAnsi="Times New Roman"/>
          <w:sz w:val="32"/>
          <w:szCs w:val="32"/>
        </w:rPr>
        <w:t>%，实际完成指标值为</w:t>
      </w:r>
      <w:r>
        <w:rPr>
          <w:rFonts w:hint="eastAsia" w:ascii="Times New Roman" w:hAnsi="Times New Roman"/>
          <w:sz w:val="32"/>
          <w:szCs w:val="32"/>
          <w:lang w:val="en-US" w:eastAsia="zh-CN"/>
        </w:rPr>
        <w:t>受益群众满意度100</w:t>
      </w:r>
      <w:r>
        <w:rPr>
          <w:rFonts w:ascii="Times New Roman" w:hAnsi="Times New Roman"/>
          <w:sz w:val="32"/>
          <w:szCs w:val="32"/>
        </w:rPr>
        <w:t>%。</w:t>
      </w:r>
    </w:p>
    <w:p>
      <w:pPr>
        <w:ind w:firstLine="640"/>
        <w:rPr>
          <w:rFonts w:ascii="Times New Roman" w:hAnsi="Times New Roman" w:eastAsia="黑体"/>
          <w:b/>
          <w:color w:val="000000"/>
          <w:sz w:val="32"/>
          <w:szCs w:val="32"/>
        </w:rPr>
      </w:pPr>
      <w:r>
        <w:rPr>
          <w:rFonts w:ascii="Times New Roman" w:hAnsi="Times New Roman" w:eastAsia="黑体"/>
          <w:bCs/>
          <w:kern w:val="44"/>
          <w:sz w:val="32"/>
          <w:szCs w:val="32"/>
        </w:rPr>
        <w:t>四、偏离绩效目标的原因和下一步改进措施</w:t>
      </w:r>
    </w:p>
    <w:p>
      <w:pPr>
        <w:ind w:firstLine="640"/>
        <w:rPr>
          <w:rFonts w:ascii="Times New Roman" w:hAnsi="Times New Roman"/>
          <w:bCs/>
          <w:sz w:val="32"/>
          <w:szCs w:val="32"/>
        </w:rPr>
      </w:pPr>
      <w:r>
        <w:rPr>
          <w:rFonts w:ascii="Times New Roman" w:hAnsi="Times New Roman"/>
          <w:bCs/>
          <w:sz w:val="32"/>
          <w:szCs w:val="32"/>
        </w:rPr>
        <w:t>未偏离绩效目标，不存在偏离绩效目标分析及下一步改进措施。</w:t>
      </w:r>
    </w:p>
    <w:p>
      <w:pPr>
        <w:ind w:firstLine="640"/>
        <w:jc w:val="left"/>
        <w:rPr>
          <w:rFonts w:ascii="Times New Roman" w:hAnsi="Times New Roman" w:eastAsia="黑体"/>
          <w:color w:val="000000"/>
          <w:sz w:val="32"/>
          <w:szCs w:val="32"/>
        </w:rPr>
      </w:pPr>
      <w:r>
        <w:rPr>
          <w:rFonts w:ascii="Times New Roman" w:hAnsi="Times New Roman" w:eastAsia="黑体"/>
          <w:color w:val="000000"/>
          <w:sz w:val="32"/>
          <w:szCs w:val="32"/>
        </w:rPr>
        <w:t>五、绩效自评结果拟应用和公开情况</w:t>
      </w:r>
    </w:p>
    <w:p>
      <w:pPr>
        <w:ind w:firstLine="640"/>
        <w:jc w:val="left"/>
        <w:rPr>
          <w:rFonts w:ascii="Times New Roman" w:hAnsi="Times New Roman"/>
          <w:sz w:val="32"/>
          <w:szCs w:val="32"/>
        </w:rPr>
      </w:pPr>
      <w:r>
        <w:rPr>
          <w:rFonts w:ascii="Times New Roman" w:hAnsi="Times New Roman"/>
          <w:sz w:val="32"/>
          <w:szCs w:val="32"/>
        </w:rPr>
        <w:t>根据《自治区财政专项扶贫资金绩效管理操作指南》（新财预〔2019〕170号）、《关于印发〈自治区财政支出绩效评价结果应用暂行办法〉的通知》（新财预〔2018〕194号）的要求，通过对该项目组织管理、项目实施情况、资金管理情况进行绩效评价，认为该项目立项依据充分，预定目标明确、合理，资金拨付审批程序完整，按分配方案合理分配。综合评价得分为</w:t>
      </w:r>
      <w:r>
        <w:rPr>
          <w:rFonts w:hint="eastAsia" w:ascii="Times New Roman" w:hAnsi="Times New Roman"/>
          <w:sz w:val="32"/>
          <w:szCs w:val="32"/>
          <w:lang w:val="en-US" w:eastAsia="zh-CN"/>
        </w:rPr>
        <w:t>96.44</w:t>
      </w:r>
      <w:r>
        <w:rPr>
          <w:rFonts w:ascii="Times New Roman" w:hAnsi="Times New Roman"/>
          <w:sz w:val="32"/>
          <w:szCs w:val="32"/>
        </w:rPr>
        <w:t>分，说明该项工作运行秩序良好，各项工作进展比较顺利。建议在编制次年部门单位同类型项目支出时安排预算。</w:t>
      </w:r>
    </w:p>
    <w:p>
      <w:pPr>
        <w:ind w:firstLine="640"/>
        <w:rPr>
          <w:rFonts w:ascii="Times New Roman" w:hAnsi="Times New Roman"/>
        </w:rPr>
      </w:pPr>
      <w:r>
        <w:rPr>
          <w:rFonts w:ascii="Times New Roman" w:hAnsi="Times New Roman"/>
          <w:sz w:val="32"/>
          <w:szCs w:val="32"/>
        </w:rPr>
        <w:t>按照财政统一安排自评结果将在特克斯县人民政府网站进行公告公示，广泛接受社会监督。</w:t>
      </w:r>
    </w:p>
    <w:p>
      <w:pPr>
        <w:ind w:firstLine="560"/>
        <w:rPr>
          <w:rFonts w:ascii="Times New Roman" w:hAnsi="Times New Roman"/>
        </w:rPr>
      </w:pPr>
    </w:p>
    <w:p>
      <w:pPr>
        <w:ind w:firstLine="560"/>
      </w:pPr>
    </w:p>
    <w:sectPr>
      <w:footerReference r:id="rId9"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jc w:val="center"/>
    </w:pPr>
    <w:r>
      <mc:AlternateContent>
        <mc:Choice Requires="wps">
          <w:drawing>
            <wp:anchor distT="0" distB="0" distL="90805" distR="90805" simplePos="0" relativeHeight="251659264" behindDoc="0" locked="0" layoutInCell="1" allowOverlap="1">
              <wp:simplePos x="0" y="0"/>
              <wp:positionH relativeFrom="margin">
                <wp:align>center</wp:align>
              </wp:positionH>
              <wp:positionV relativeFrom="paragraph">
                <wp:posOffset>0</wp:posOffset>
              </wp:positionV>
              <wp:extent cx="286385" cy="355600"/>
              <wp:effectExtent l="0" t="0" r="0" b="0"/>
              <wp:wrapNone/>
              <wp:docPr id="1" name="文本框 1"/>
              <wp:cNvGraphicFramePr/>
              <a:graphic xmlns:a="http://schemas.openxmlformats.org/drawingml/2006/main">
                <a:graphicData uri="http://schemas.microsoft.com/office/word/2010/wordprocessingShape">
                  <wps:wsp>
                    <wps:cNvSpPr/>
                    <wps:spPr>
                      <a:xfrm>
                        <a:off x="0" y="0"/>
                        <a:ext cx="286550" cy="355600"/>
                      </a:xfrm>
                      <a:prstGeom prst="rect">
                        <a:avLst/>
                      </a:prstGeom>
                      <a:noFill/>
                      <a:ln w="6350" cap="flat" cmpd="sng">
                        <a:noFill/>
                        <a:prstDash val="solid"/>
                        <a:round/>
                      </a:ln>
                    </wps:spPr>
                    <wps:txbx>
                      <w:txbxContent>
                        <w:p>
                          <w:pPr>
                            <w:pStyle w:val="3"/>
                            <w:ind w:firstLine="360"/>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vert="horz" wrap="none" lIns="0" tIns="0" rIns="0" bIns="0" anchor="t" anchorCtr="0">
                      <a:spAutoFit/>
                    </wps:bodyPr>
                  </wps:wsp>
                </a:graphicData>
              </a:graphic>
            </wp:anchor>
          </w:drawing>
        </mc:Choice>
        <mc:Fallback>
          <w:pict>
            <v:rect id="文本框 1" o:spid="_x0000_s1026" o:spt="1" style="position:absolute;left:0pt;margin-top:0pt;height:28pt;width:22.55pt;mso-position-horizontal:center;mso-position-horizontal-relative:margin;mso-wrap-style:none;z-index:251659264;mso-width-relative:page;mso-height-relative:page;" filled="f" stroked="f" coordsize="21600,21600" o:gfxdata="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klPc+1wAAAAMBAAAP&#10;AAAAAAAAAAEAIAAAACIAAABkcnMvZG93bnJldi54bWxQSwECFAAUAAAACACHTuJAwrOO7+ABAACa&#10;AwAADgAAAAAAAAABACAAAAAmAQAAZHJzL2Uyb0RvYy54bWxQSwUGAAAAAAYABgBZAQAAeAUAAAAA&#10;">
              <v:fill on="f" focussize="0,0"/>
              <v:stroke on="f" weight="0.5pt" joinstyle="round"/>
              <v:imagedata o:title=""/>
              <o:lock v:ext="edit" aspectratio="f"/>
              <v:textbox inset="0mm,0mm,0mm,0mm" style="mso-fit-shape-to-text:t;">
                <w:txbxContent>
                  <w:p>
                    <w:pPr>
                      <w:pStyle w:val="3"/>
                      <w:ind w:firstLine="360"/>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wMTNiNTA1Yjc1ODg0M2NjOTZhNDlmMDQ5NTYxYzkifQ=="/>
  </w:docVars>
  <w:rsids>
    <w:rsidRoot w:val="007D402A"/>
    <w:rsid w:val="00205225"/>
    <w:rsid w:val="007D402A"/>
    <w:rsid w:val="0080694D"/>
    <w:rsid w:val="00D314A4"/>
    <w:rsid w:val="28A66BC3"/>
    <w:rsid w:val="35D20BCE"/>
    <w:rsid w:val="3BE222F3"/>
    <w:rsid w:val="43661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_GB2312" w:cs="Times New Roman"/>
      <w:kern w:val="2"/>
      <w:sz w:val="28"/>
      <w:szCs w:val="24"/>
      <w:lang w:val="en-US" w:eastAsia="zh-CN" w:bidi="ar-SA"/>
    </w:rPr>
  </w:style>
  <w:style w:type="paragraph" w:styleId="2">
    <w:name w:val="heading 3"/>
    <w:basedOn w:val="1"/>
    <w:next w:val="1"/>
    <w:qFormat/>
    <w:uiPriority w:val="0"/>
    <w:pPr>
      <w:keepNext/>
      <w:keepLines/>
      <w:outlineLvl w:val="2"/>
    </w:pPr>
    <w:rPr>
      <w:b/>
      <w:bCs/>
      <w:szCs w:val="32"/>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rFonts w:ascii="Calibri" w:hAnsi="Calibri"/>
      <w:sz w:val="18"/>
      <w:szCs w:val="18"/>
    </w:rPr>
  </w:style>
  <w:style w:type="paragraph" w:styleId="4">
    <w:name w:val="header"/>
    <w:basedOn w:val="1"/>
    <w:link w:val="7"/>
    <w:uiPriority w:val="0"/>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7">
    <w:name w:val="页眉 Char"/>
    <w:basedOn w:val="6"/>
    <w:link w:val="4"/>
    <w:qFormat/>
    <w:uiPriority w:val="0"/>
    <w:rPr>
      <w:rFonts w:ascii="仿宋" w:hAnsi="仿宋" w:eastAsia="仿宋_GB2312"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2070</Words>
  <Characters>2256</Characters>
  <Lines>16</Lines>
  <Paragraphs>4</Paragraphs>
  <TotalTime>134</TotalTime>
  <ScaleCrop>false</ScaleCrop>
  <LinksUpToDate>false</LinksUpToDate>
  <CharactersWithSpaces>2281</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2023-11-07T09:40:00Z</dcterms:created>
  <dc:creator>overdose</dc:creator>
  <cp:lastModifiedBy>Dell</cp:lastModifiedBy>
  <dcterms:modified xsi:type="dcterms:W3CDTF">2025-08-06T14:10:33Z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CE957CB052DB47A4A9702B110E567578_11</vt:lpwstr>
  </property>
  <property fmtid="{D5CDD505-2E9C-101B-9397-08002B2CF9AE}" pid="4" name="KSOTemplateDocerSaveRecord">
    <vt:lpwstr>eyJoZGlkIjoiZmY2MGMwODNlNjU5YWYyMTc3NjNlNGEzZGU4MzVlODEiLCJ1c2VySWQiOiI0MzA5NTk5MDUifQ==</vt:lpwstr>
  </property>
</Properties>
</file>