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宋体" w:cs="宋体"/>
          <w:bCs/>
          <w:kern w:val="36"/>
          <w:sz w:val="30"/>
          <w:szCs w:val="30"/>
        </w:rPr>
      </w:pPr>
      <w:r>
        <w:rPr>
          <w:rFonts w:hint="eastAsia" w:ascii="宋体" w:hAnsi="宋体" w:cs="宋体"/>
          <w:bCs/>
          <w:kern w:val="36"/>
          <w:sz w:val="30"/>
          <w:szCs w:val="30"/>
        </w:rPr>
        <w:t>附件</w:t>
      </w:r>
      <w:r>
        <w:rPr>
          <w:rFonts w:ascii="宋体" w:hAnsi="宋体" w:cs="宋体"/>
          <w:bCs/>
          <w:kern w:val="36"/>
          <w:sz w:val="30"/>
          <w:szCs w:val="30"/>
        </w:rPr>
        <w:t>4</w:t>
      </w:r>
      <w:r>
        <w:rPr>
          <w:rFonts w:hint="eastAsia" w:ascii="宋体" w:hAnsi="宋体" w:cs="宋体"/>
          <w:bCs/>
          <w:kern w:val="36"/>
          <w:sz w:val="30"/>
          <w:szCs w:val="30"/>
        </w:rPr>
        <w:t>：</w:t>
      </w:r>
    </w:p>
    <w:p>
      <w:pPr>
        <w:widowControl/>
        <w:jc w:val="center"/>
        <w:outlineLvl w:val="0"/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关于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eastAsia="zh-CN"/>
        </w:rPr>
        <w:t>202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  <w:lang w:eastAsia="zh-CN"/>
        </w:rPr>
        <w:t>特克斯</w:t>
      </w:r>
      <w:r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  <w:t>县社会保险基金决算的说明</w:t>
      </w:r>
    </w:p>
    <w:p>
      <w:pPr>
        <w:widowControl/>
        <w:jc w:val="center"/>
        <w:outlineLvl w:val="0"/>
        <w:rPr>
          <w:rFonts w:hint="eastAsia" w:ascii="方正小标宋_GBK" w:hAnsi="宋体" w:eastAsia="方正小标宋_GBK" w:cs="宋体"/>
          <w:b/>
          <w:bCs w:val="0"/>
          <w:kern w:val="36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??_GB2312" w:eastAsia="Times New Roman" w:cs="Times New Roman"/>
          <w:kern w:val="0"/>
          <w:sz w:val="32"/>
          <w:szCs w:val="32"/>
        </w:rPr>
      </w:pPr>
      <w:r>
        <w:rPr>
          <w:rFonts w:hint="eastAsia" w:ascii="??_GB2312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财政局、人力资源社会保障局关于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202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2</w:t>
      </w:r>
      <w:r>
        <w:rPr>
          <w:rFonts w:ascii="??_GB2312" w:hAnsi="宋体" w:eastAsia="Times New Roman" w:cs="宋体"/>
          <w:kern w:val="0"/>
          <w:sz w:val="32"/>
          <w:szCs w:val="32"/>
        </w:rPr>
        <w:t>年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社会保险基金决算的报告已报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人大同意，现将有关情况公布如下：</w:t>
      </w:r>
    </w:p>
    <w:p>
      <w:pPr>
        <w:widowControl/>
        <w:ind w:firstLine="640" w:firstLineChars="200"/>
        <w:jc w:val="left"/>
        <w:rPr>
          <w:rFonts w:ascii="??_GB2312" w:eastAsia="Times New Roman" w:cs="Times New Roman"/>
          <w:kern w:val="0"/>
          <w:sz w:val="32"/>
          <w:szCs w:val="32"/>
        </w:rPr>
      </w:pP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202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2</w:t>
      </w:r>
      <w:r>
        <w:rPr>
          <w:rFonts w:ascii="??_GB2312" w:hAnsi="宋体" w:eastAsia="Times New Roman" w:cs="宋体"/>
          <w:kern w:val="0"/>
          <w:sz w:val="32"/>
          <w:szCs w:val="32"/>
        </w:rPr>
        <w:t>年，</w:t>
      </w:r>
      <w:r>
        <w:rPr>
          <w:rFonts w:hint="eastAsia" w:ascii="??_GB2312" w:hAnsi="宋体" w:cs="宋体"/>
          <w:kern w:val="0"/>
          <w:sz w:val="32"/>
          <w:szCs w:val="32"/>
          <w:lang w:eastAsia="zh-CN"/>
        </w:rPr>
        <w:t>特克斯</w:t>
      </w:r>
      <w:r>
        <w:rPr>
          <w:rFonts w:ascii="??_GB2312" w:eastAsia="Times New Roman"/>
          <w:sz w:val="32"/>
          <w:szCs w:val="32"/>
        </w:rPr>
        <w:t>县</w:t>
      </w:r>
      <w:r>
        <w:rPr>
          <w:rFonts w:ascii="??_GB2312" w:hAnsi="宋体" w:eastAsia="Times New Roman" w:cs="宋体"/>
          <w:kern w:val="0"/>
          <w:sz w:val="32"/>
          <w:szCs w:val="32"/>
        </w:rPr>
        <w:t>社会保险基金总收入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27452</w:t>
      </w:r>
      <w:r>
        <w:rPr>
          <w:rFonts w:ascii="??_GB2312" w:hAnsi="宋体" w:eastAsia="Times New Roman" w:cs="宋体"/>
          <w:kern w:val="0"/>
          <w:sz w:val="32"/>
          <w:szCs w:val="32"/>
        </w:rPr>
        <w:t>万元，总支出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25602</w:t>
      </w:r>
      <w:r>
        <w:rPr>
          <w:rFonts w:ascii="??_GB2312" w:hAnsi="宋体" w:eastAsia="Times New Roman" w:cs="宋体"/>
          <w:kern w:val="0"/>
          <w:sz w:val="32"/>
          <w:szCs w:val="32"/>
        </w:rPr>
        <w:t>万元，本年收支结余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1851</w:t>
      </w:r>
      <w:r>
        <w:rPr>
          <w:rFonts w:ascii="??_GB2312" w:hAnsi="宋体" w:eastAsia="Times New Roman" w:cs="宋体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>15434</w:t>
      </w:r>
      <w:r>
        <w:rPr>
          <w:rFonts w:ascii="??_GB2312" w:hAnsi="宋体" w:eastAsia="Times New Roman" w:cs="宋体"/>
          <w:kern w:val="0"/>
          <w:sz w:val="32"/>
          <w:szCs w:val="32"/>
        </w:rPr>
        <w:t>万元。分项情况如下：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</w:t>
      </w:r>
      <w:r>
        <w:rPr>
          <w:rFonts w:ascii="黑体" w:hAnsi="宋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企业职工基本养老保险基金</w:t>
      </w:r>
    </w:p>
    <w:p>
      <w:pPr>
        <w:ind w:firstLine="640" w:firstLineChars="200"/>
        <w:jc w:val="left"/>
        <w:rPr>
          <w:rFonts w:hint="eastAsia" w:ascii="??_GB2312" w:eastAsia="宋体" w:cs="Times New Roman"/>
          <w:color w:val="auto"/>
          <w:sz w:val="32"/>
          <w:szCs w:val="32"/>
          <w:lang w:val="en-US" w:eastAsia="zh-CN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 xml:space="preserve">万元，其中：基本养老保险费收入 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万元，其中：个人账户滚存结余0万元。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eastAsia="zh-CN"/>
        </w:rPr>
        <w:t>由州局统一填报。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??_GB2312" w:eastAsia="Times New Roman" w:cs="Times New Roman"/>
          <w:color w:val="4F81BD" w:themeColor="accent1"/>
          <w:sz w:val="32"/>
          <w:szCs w:val="32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3610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1329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2080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</w:t>
      </w:r>
      <w:bookmarkStart w:id="0" w:name="_GoBack"/>
      <w:bookmarkEnd w:id="0"/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2038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2027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1573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13857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ascii="??_GB2312" w:hAnsi="宋体" w:eastAsia="Times New Roman" w:cs="宋体"/>
          <w:color w:val="auto"/>
          <w:kern w:val="0"/>
          <w:sz w:val="32"/>
          <w:szCs w:val="32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23842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14304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7040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23564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23519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278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1577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四、城镇职工基本医疗保险基金</w:t>
      </w:r>
    </w:p>
    <w:p>
      <w:pPr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万元，其中：基本医疗保险费收入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万元。本年收支结余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万元，年末滚存结余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</w:rPr>
        <w:t>其中：个人账户滚存结余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</w:rPr>
        <w:t>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五、居民基本医疗保险基金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万元，其中：个人缴费收入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万元，财政补贴收入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万元。本年收支结余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万元，年末滚存结余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、工伤保险基金</w:t>
      </w:r>
    </w:p>
    <w:p>
      <w:pPr>
        <w:widowControl/>
        <w:ind w:firstLine="480"/>
        <w:jc w:val="left"/>
        <w:rPr>
          <w:rFonts w:ascii="??_GB2312" w:eastAsia="Times New Roman" w:cs="Times New Roman"/>
          <w:color w:val="auto"/>
          <w:sz w:val="32"/>
          <w:szCs w:val="32"/>
        </w:rPr>
      </w:pPr>
      <w:r>
        <w:rPr>
          <w:rFonts w:ascii="??_GB2312" w:hAnsi="宋体" w:eastAsia="Times New Roman" w:cs="宋体"/>
          <w:bCs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bCs/>
          <w:color w:val="auto"/>
          <w:kern w:val="0"/>
          <w:sz w:val="32"/>
          <w:szCs w:val="32"/>
        </w:rPr>
        <w:t>万元，其中：工伤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万元，其中，工伤保险待遇支出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、失业保险基金</w:t>
      </w:r>
    </w:p>
    <w:p>
      <w:pPr>
        <w:ind w:firstLine="640" w:firstLineChars="200"/>
        <w:jc w:val="left"/>
        <w:rPr>
          <w:rFonts w:hint="eastAsia" w:ascii="??_GB2312" w:cs="Times New Roman"/>
          <w:color w:val="auto"/>
          <w:sz w:val="32"/>
          <w:szCs w:val="32"/>
          <w:lang w:eastAsia="zh-CN"/>
        </w:rPr>
      </w:pP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本年收入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万元，其中：失业保险费收入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万元，其中，失业保险金支出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??_GB2312" w:hAnsi="宋体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??_GB2312" w:hAnsi="宋体" w:eastAsia="Times New Roman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由州局统一填报</w:t>
      </w:r>
      <w:r>
        <w:rPr>
          <w:rFonts w:hint="eastAsia" w:ascii="??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center"/>
        <w:rPr>
          <w:rFonts w:hint="eastAsia" w:ascii="??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??_GB2312" w:cs="Times New Roman"/>
          <w:color w:val="auto"/>
          <w:sz w:val="32"/>
          <w:szCs w:val="32"/>
          <w:lang w:val="en-US" w:eastAsia="zh-CN"/>
        </w:rPr>
        <w:t xml:space="preserve">            </w:t>
      </w:r>
    </w:p>
    <w:p>
      <w:pPr>
        <w:ind w:firstLine="640" w:firstLineChars="200"/>
        <w:jc w:val="center"/>
        <w:rPr>
          <w:rFonts w:hint="eastAsia" w:ascii="??_GB2312" w:cs="Times New Roman"/>
          <w:color w:val="auto"/>
          <w:sz w:val="32"/>
          <w:szCs w:val="32"/>
          <w:lang w:eastAsia="zh-CN"/>
        </w:rPr>
      </w:pPr>
      <w:r>
        <w:rPr>
          <w:rFonts w:hint="eastAsia" w:ascii="??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??_GB2312" w:cs="Times New Roman"/>
          <w:color w:val="auto"/>
          <w:sz w:val="32"/>
          <w:szCs w:val="32"/>
          <w:lang w:eastAsia="zh-CN"/>
        </w:rPr>
        <w:t>特克斯县财政局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8D"/>
    <w:rsid w:val="000168B8"/>
    <w:rsid w:val="00017B23"/>
    <w:rsid w:val="00022C5D"/>
    <w:rsid w:val="0002505B"/>
    <w:rsid w:val="0006554E"/>
    <w:rsid w:val="000D3ADE"/>
    <w:rsid w:val="000F0557"/>
    <w:rsid w:val="00131C2C"/>
    <w:rsid w:val="00185484"/>
    <w:rsid w:val="001A2DFD"/>
    <w:rsid w:val="001C4683"/>
    <w:rsid w:val="001D47A2"/>
    <w:rsid w:val="00213893"/>
    <w:rsid w:val="002C5996"/>
    <w:rsid w:val="0032224B"/>
    <w:rsid w:val="003571F5"/>
    <w:rsid w:val="00370B9B"/>
    <w:rsid w:val="00371757"/>
    <w:rsid w:val="00502C75"/>
    <w:rsid w:val="00532038"/>
    <w:rsid w:val="00547018"/>
    <w:rsid w:val="00561694"/>
    <w:rsid w:val="005737E9"/>
    <w:rsid w:val="005871B4"/>
    <w:rsid w:val="005B1F8D"/>
    <w:rsid w:val="005B2ABC"/>
    <w:rsid w:val="005C798B"/>
    <w:rsid w:val="00612C51"/>
    <w:rsid w:val="00685DC6"/>
    <w:rsid w:val="006A5157"/>
    <w:rsid w:val="006B09A7"/>
    <w:rsid w:val="00780534"/>
    <w:rsid w:val="007C2132"/>
    <w:rsid w:val="00852DC4"/>
    <w:rsid w:val="00853292"/>
    <w:rsid w:val="00862D79"/>
    <w:rsid w:val="008A108D"/>
    <w:rsid w:val="008F6201"/>
    <w:rsid w:val="00A20B66"/>
    <w:rsid w:val="00A45D8A"/>
    <w:rsid w:val="00A73D74"/>
    <w:rsid w:val="00B0708D"/>
    <w:rsid w:val="00B533B6"/>
    <w:rsid w:val="00B825F4"/>
    <w:rsid w:val="00BA54AC"/>
    <w:rsid w:val="00BA7E35"/>
    <w:rsid w:val="00C15611"/>
    <w:rsid w:val="00CE67C6"/>
    <w:rsid w:val="00D01F22"/>
    <w:rsid w:val="00D2138A"/>
    <w:rsid w:val="00D44288"/>
    <w:rsid w:val="00D871CD"/>
    <w:rsid w:val="00E0328F"/>
    <w:rsid w:val="00EB0B55"/>
    <w:rsid w:val="00F525B3"/>
    <w:rsid w:val="00F54DD9"/>
    <w:rsid w:val="00FA60E6"/>
    <w:rsid w:val="025D26F8"/>
    <w:rsid w:val="02651506"/>
    <w:rsid w:val="06F95A87"/>
    <w:rsid w:val="07A97809"/>
    <w:rsid w:val="0E7551B1"/>
    <w:rsid w:val="12AD0A90"/>
    <w:rsid w:val="13794D9C"/>
    <w:rsid w:val="14155768"/>
    <w:rsid w:val="1C57553A"/>
    <w:rsid w:val="1F5F6E9A"/>
    <w:rsid w:val="204A2E9C"/>
    <w:rsid w:val="20AE1417"/>
    <w:rsid w:val="213940BD"/>
    <w:rsid w:val="24723DF7"/>
    <w:rsid w:val="261D3416"/>
    <w:rsid w:val="282D3EE8"/>
    <w:rsid w:val="2AFC4F94"/>
    <w:rsid w:val="2B740D94"/>
    <w:rsid w:val="2CD63FE1"/>
    <w:rsid w:val="34E8569C"/>
    <w:rsid w:val="3CEE184A"/>
    <w:rsid w:val="3D7D718E"/>
    <w:rsid w:val="3DA857F5"/>
    <w:rsid w:val="3E534027"/>
    <w:rsid w:val="417D3B89"/>
    <w:rsid w:val="44B234F7"/>
    <w:rsid w:val="454569E2"/>
    <w:rsid w:val="45807CA8"/>
    <w:rsid w:val="4B0913A9"/>
    <w:rsid w:val="4BC2113A"/>
    <w:rsid w:val="4BD664E5"/>
    <w:rsid w:val="4E8714BD"/>
    <w:rsid w:val="4FC179F6"/>
    <w:rsid w:val="4FD740E5"/>
    <w:rsid w:val="50340A47"/>
    <w:rsid w:val="55145769"/>
    <w:rsid w:val="590D472B"/>
    <w:rsid w:val="5A166408"/>
    <w:rsid w:val="5FEE255F"/>
    <w:rsid w:val="63377D37"/>
    <w:rsid w:val="6A3C1E80"/>
    <w:rsid w:val="6B257945"/>
    <w:rsid w:val="6C4B08DA"/>
    <w:rsid w:val="6D4A0531"/>
    <w:rsid w:val="6FCA1CC2"/>
    <w:rsid w:val="74476AD3"/>
    <w:rsid w:val="77D40250"/>
    <w:rsid w:val="7A1215BE"/>
    <w:rsid w:val="7A56551A"/>
    <w:rsid w:val="7C3A6FC2"/>
    <w:rsid w:val="7DB5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8">
    <w:name w:val="Footer Char"/>
    <w:basedOn w:val="6"/>
    <w:link w:val="3"/>
    <w:qFormat/>
    <w:locked/>
    <w:uiPriority w:val="99"/>
    <w:rPr>
      <w:rFonts w:cs="Calibri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800</Words>
  <Characters>871</Characters>
  <Lines>0</Lines>
  <Paragraphs>0</Paragraphs>
  <TotalTime>13</TotalTime>
  <ScaleCrop>false</ScaleCrop>
  <LinksUpToDate>false</LinksUpToDate>
  <CharactersWithSpaces>908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2018-03-05T11:44:00Z</cp:lastPrinted>
  <dcterms:modified xsi:type="dcterms:W3CDTF">2023-09-06T09:58:51Z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2269EDD534FB4A2EACE090DAF1FF932D</vt:lpwstr>
  </property>
</Properties>
</file>