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特克斯县易居综合楼物业服务费</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特克斯县机关事务中心</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特克斯县机关事务中心</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冉小平</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2023年03月21日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</w:t>
        <w:br/>
        <w:t>为规范党政机关办公用房管理，推进办公用房资源合理配置和节约集约使用降低行政成本，促进党风廉政建设和节约型机关建设又能为易居综合楼干部职工提供安全、文明、优美、舒适的办公环境。</w:t>
        <w:br/>
        <w:t>2.主要内容及实施情况</w:t>
        <w:br/>
        <w:t>主要内容：特克斯县安居物业对易居综合楼的房屋建筑共用部分的进行养护和管理、共用设施设备的运行、维修、养护和管理、协助公安部门维护易居综合楼内的公共秩序、负责易居综合楼的交通秩序以及车辆停放的管理、易居综合楼环境、卫生、园林、绿化的管理、消防管理，在项目实施过程中，项目负责人对该项目多次进行督导检查，均按合同要求保质保量实施。</w:t>
        <w:br/>
        <w:t>实施情况：特克斯县安居物业对易居综合楼的21家单位、易居综合楼房屋建筑进行养护和管理、维护设施设备的正常运行、养护和管理、协助公安部门维护易居综合楼内的公共秩序、负责易居综合楼的交通秩序以及车辆停放的管理、易居综合楼环境、卫生、园林、绿化、消防管理，确保了易居综合楼的正常运转，保障了易居综合楼内干部的正常工作。</w:t>
        <w:br/>
        <w:t>3.资金投入和使用情况</w:t>
        <w:br/>
        <w:t>资金投入情况：该项目年初预算数103.9万元，全年预算数103.9万元，实际总投入103.9万元，该项目资金落实到位100万元，资金来源为财政拨款。</w:t>
        <w:br/>
        <w:t>资金使用情况：该项目年初预算数103.9万元，全年预算数103.9万元，全年执行数100万元，预算执行率为96.25%。用于21家单位年平均物业服务费47619元。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1.总体目标：易居综合楼的房屋建筑共用部分的养护和管理、共用设施设备的运行、维修、养护和管理、协助公安部门维护易居综合楼内的公共秩序 、负责易居综合楼的交通秩序以及车辆停放的管理、宜居综合楼环境、卫生、园林、绿化的管理、宜居综合楼的消防管理。</w:t>
        <w:br/>
        <w:t>2.阶段性目标：特克斯县安居物业对易居综合楼的21家单位全年进行房屋建筑共用部分的养护和管理、共用设施设备的运行、维修、养护和管理、协助公安部门维护易居综合楼内的公共秩序 、负责易居综合楼的交通秩序以及车辆停放的管理、宜居综合楼环境、卫生、消防管理；夏季做好园林、绿化的管理；冬季做好及时清理积雪的工作，确保易居综合楼的正常运转，保障了宜居综合楼内干部的正常工作。</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特克斯县易居综合楼物业服务费经费的具体情况，评价该项目资金安排的科学性、合理性、规范性和资金的使用成效，及时总结项目管理经验，完善项目管理办法，提高项目管理水平和资金使用效益。促使我根据绩效评价中发现的问题，认真加以整改，及时调整和完善单位的工作计划并加强项目绩效管理，同时为项目后续资金投入、分配和管理提供决策依据。</w:t>
        <w:br/>
        <w:t>2.绩效评价对象：</w:t>
        <w:br/>
        <w:t>特克斯县易居综合楼物业服务费</w:t>
        <w:br/>
        <w:t>3.绩效评价范围：</w:t>
        <w:br/>
        <w:t>本次评价从项目决策（包括绩效目标、决策过程）、项目管理（包括项目资金、项目实施）、项目产出（包括项目产出数量、产出质量、产出时效和产出成本）项目效益四个维度进行特克斯县易居综合楼物业服务费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（一）科学公正。本次项目支出绩效评价运用科学合理的方法，按照规范的程序，对项目绩效进行客观、公正的反映。</w:t>
        <w:br/>
        <w:t>（二）统筹兼顾。本次项目支出绩效评价由本单位自主实施，即“谁支出、谁自评”。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（四）公开透明。本次项目支出绩效评价结果已依法依规公开在特克斯县人民政府网站上，并自觉接受社会监督。</w:t>
        <w:br/>
        <w:t>2、评价指标体系</w:t>
        <w:br/>
        <w:t>特克斯县易居综合楼物业服务费项目支出绩效评价指标体系设置一级指标4个，分别为决策、过程、产出、效益。设置二级指标10个，分别为决策（项目立项、绩效目标、资金投入）；过程（资金管理、组织实施）；产出（产出数量、产出质量、产出时效产、产出成本）;效益（项目效益）。设置三级指标17个。本项目评价指标体系分值设置100分，评价得分99.41，评价指标体系及评价结果如下： </w:t>
        <w:br/>
        <w:t>（1）决策指标：指标1：立项依据充分性，指标值4分，评价得分4分;指标2:立项程序规范性,指标值4分，评价得分4分;指标3:绩效目标合理性,指标值4分，评价得分4分;指标4:绩效指标明确性,指标值4分，评价得分4分;指标5:预算编制科学性,指标值4分，评价得分4分;指标6:资金分配合理性,指标值4分，评价得分4分。决策指标合计24分。</w:t>
        <w:br/>
        <w:t>（2）过程指标：指标1：资金到位率，指标值3分，评价得分2.89分;指标2:预算执行率,指标值3分，评价得分2.89分;指标3:资金使用合规性,指标值3分，评价得分3分;指标4:管理制度健全性,指标值3分，评价得分3分;指标5:制度执行有效性,指标值4分，评价得分4分。过程指标合计15.78分。</w:t>
        <w:br/>
        <w:t>（3）产出指标：指标1：实际完成率，指标值10分，评价得分10分;指标2:质量达标率,指标值10分，评价得分10分;指标3:完成及时性,指标值10分，评价得分10分;指标4:成本节约率,指标值10分，评价得分9.63分，产出指标合计39.63分。</w:t>
        <w:br/>
        <w:t>（4）效益指标：指标1：实施效益，指标值10分，评价得分10分;指标2:满意度,指标值10分，评价得分10分，效益指标合计20分。</w:t>
        <w:br/>
        <w:t>3、评价方法</w:t>
        <w:br/>
        <w:t>本次项目支出绩效自评采用最低成本法，原因是：通过招投标特克斯县安居物业为易居综合楼物业服务项目报价最低，最终中标，节约了成本。</w:t>
        <w:br/>
        <w:t>4.评价标准</w:t>
        <w:br/>
        <w:t>本次项目支出绩效自评采用计划标准，原因是：通过预先制定的目标、计划、预算、定额等作为评价标准。</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2023年1月1日-3月1日，评价工作进入实施阶段，评价组收集绩效评价相关数据资料，并与项目实施负责人沟通，了解资金的内容、操作流程、管理机制、资金使用方向等情况，分析形成初步结论。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最低成本法，坚持以计划标准对本项目的立项、绩效目标、资金投入、资金管理、组织实施、产出数量、产出质量、产出时效、产出成本、项目效益进行了综合评价。</w:t>
        <w:br/>
        <w:t>特克斯县易居综合楼物业服务费项目评价得分情况一级指标项目决策，权重分24分，得分24分；项目过程，权重分16分，得分16分;项目产出,权重分40分，得分39.63分，项目效益，权重分20分，得分20分，得分总计99.41分。</w:t>
        <w:br/>
        <w:t>二）评价结论</w:t>
        <w:br/>
        <w:t>本项目的项目决策、项目过程、项目产出、项目效益大部分达到了预期要求，得分为99.41分，评价等级为“优”，项目大部分达成年度指标，过程指标以及产出指标未达成年度指标的原因是本项目资金年初预算资金为103.9万元，实际执行资金为100万元，财政未完全保障资金。</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一）项目决策情况。</w:t>
        <w:br/>
        <w:t>1.特克斯县易居综合楼物业服务费项目立项依据特政阅【2021】24号，符合国家法律法规、相关政策；与部门职责范围相符，属于部门履职所需，无内部相关重复项目。</w:t>
        <w:br/>
        <w:t>2.立项程序规范性</w:t>
        <w:br/>
        <w:t>项目按照规定的程序申请设立，材料符合相关要求，事前已经过必要的集体决策。</w:t>
        <w:br/>
        <w:t>3.绩效目标合理性</w:t>
        <w:br/>
        <w:t>特克斯县安居物业服务费项目设立了项目绩效目标与易居综合楼的房屋建筑共用部分的养护和管理、共用设施设备的运行、维修、养护和管理、协助公安部门维护易居综合楼内的公共秩序 、负责易居综合楼的交通秩序以及车辆停放的管理、宜居综合楼环境、卫生、园林、绿化的管理、易居综合楼的消防管理的实际工作内容具有相关性，项目的预期产出效益和效果也均能符合正常的业绩水平，并且与预算确定的项目投资额或资金量相匹配。</w:t>
        <w:br/>
        <w:t>4.绩效指标明确性</w:t>
        <w:br/>
        <w:t>特克斯县易居综合楼物业服务费项目将项目绩效目标细化分解为具体的绩效指标，一级指标共3条，二级指标共6条，三级指标共7条，其中量化指标条数共6条，所有绩效指标均通过清晰、可衡量的指标值予以体现，并且做到了与项目目标任务数或计划数相对应。</w:t>
        <w:br/>
        <w:t>5.预算编制科学性</w:t>
        <w:br/>
        <w:t>该项目预算编制经过科学的论证，预算内容与项目内容相匹配，预算额度测算依据充分，按照标准编制完成，预算确定的项目资金与工作任务相匹配。</w:t>
        <w:br/>
        <w:t>6.资金分配合理性</w:t>
        <w:br/>
        <w:t>该项目预算资金分配依据充分，资金分配额度合理，与本单位实际支出需求相适应。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预算资金103.9万元，实际到位资金100万元，资金到位率96.25%。</w:t>
        <w:br/>
        <w:t>2.预算执行率</w:t>
        <w:br/>
        <w:t>年初预算数103.9万元，全年预算数103.9万元，全年执行数100万元，预算执行率为96.25%.</w:t>
        <w:br/>
        <w:t>3.资金使用合规性</w:t>
        <w:br/>
        <w:t>该项目符合国家财经法规和财务管理制度以及有关专项资金管理办法的规定，资金的拨付有完整的审批程序和手续，完全符合合同规定的用途，不存在截留、挤占、挪用、虚列支出等情况。</w:t>
        <w:br/>
        <w:t>4.管理制度健全性</w:t>
        <w:br/>
        <w:t>1、明确和划分人员责任，细化资金支付审批权限及审批流程，强化资金收支的内部控制，对重要的财务支出项目，应实施重点审批、严格审批；确保资金支出的内容和数据真实，各类经济事项符合开支标准和范围，符合效益性和节约性原则。2、推进全面流程化管理，在专项资金分配、预算编制、财务审批和报销、资产管理、经济合同管理及政府采购等方面，都实施流程化、规范化管理模式，编制了财务管理操作流程。</w:t>
        <w:br/>
        <w:t>5.制度执行有效性</w:t>
        <w:br/>
        <w:t>该项目设立、执行等遵守相关法律法规和相关管理规定，项目支出手续完备，项目合同书等资料齐全并及时归档，项目实际的人员落实到位。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1.数量指标：指标1：物业服务保障单位个数，指标值≧21个：，实际完成值21个，指标完成率100%，无偏差。</w:t>
        <w:br/>
        <w:t>2.质量指标：指标1：物业服务保障单位正常运转率，指标值：≧95%，实际完成值95%，指标完成率100%，无偏差。</w:t>
        <w:br/>
        <w:t>3.时效指标：指标1：资金支付及时率，指标值：≧98%，实际完成值98%，指标完成率100%，无偏差。</w:t>
        <w:br/>
        <w:t>4.成本指标：指标1：单位年平均服务费用，指标值：≦49476元，实际完成值47619元，指标完成率96.25%，偏差原因：在预算执行过程中，财政资金未完全保障。</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1.经济效益指标：无</w:t>
        <w:br/>
        <w:t>2.社会效益指标：指标1：推动各项工作顺利进行，指标值：有效推动，实际完成值:有效推动，指标完成率100%，无偏差。</w:t>
        <w:br/>
        <w:t>3.生态效益指标：无</w:t>
        <w:br/>
        <w:t>4.可持续影响指标：无</w:t>
        <w:br/>
        <w:t>5.满意度指标：指标1：办公单位满意度，指标值≧95%，实际完成值95%，指标完成率100%，无偏差。指标2：单位职工满意度，指标值≧95%，实际完成值95%，指标完成率100%，无偏差。</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项目在实施期间，领导重视，明确划分人员责任，单位相关工作人员积极配合，项目得以顺利实施，</w:t>
        <w:br/>
        <w:t>（二）存在的问题及原因分析</w:t>
        <w:br/>
        <w:t>主要存在预算编制和执行偏差问题。问题发生的原因是财政资金未完全保障。</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1、加强新行政单位会计制度和新预算法学习培训、规范账务处理，加强新《预算法》、《行政单位会计制度》 、《会计法》 、《行政单位财务规则》等学习培训,规范部门预算收支核算。 一是制定和完善基本支出、项目支出等各项支出标准,严格按项目进度执行预算, 增强预算的约束力和严肃性。2、是落实预算执行分析,及时了解预算执行差异,合理调整、纠正预算执行偏差，切实提高部门预算收支管理水平。尽可能地做到决算与预算相衔接。3、从源头上强化对专项资金预算管理。实行专项资金预算管理，结合单位实际, 按轻重缓急统筹安排编制预算,提高预算编制科学性和合理性,优化资金结构。4、按时间进度分解资金使用计划。专项资金的使用，要事前做计划，事中进行控制，事后总结提高。合理安排资金使用,充分体现资金投向的目标和效益。</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