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农村公路日常养护项目（中央直达资金）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特克斯县交通运输局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特克斯县交通运输局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巴德玛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为全面提升特克斯县农村公路品级，提升全县农村公路管理、养护水平，加快推进城乡一体化进程，确保农村公路完好、安全和畅通，构建更加完善的农村公路网络，满足广大人民群众的出行需求，进一步改善地方投资环境，促进地方经济社会发展，特克斯县交通运输局继去年在全县范围内开展“打造最美乡村道路”的创建活动。</w:t>
        <w:br/>
        <w:t>2.主要内容及实施情况</w:t>
        <w:br/>
        <w:t>主要内容：2022年我县计划养护里程255.98公里，重点巡查路段里程173.136公里，对X766线、X770线、Y015线、Y060线、Y013线、Y033线、Y049线、Y031线、Y032线、CO47线等重点巡查；隐患治理路段里程130公里。计划修补沥青混凝土路面12792.74平方米、灌缝73224.3米、更换标志标牌6处、维修更换护栏31根；其中对X766线、X770线、Y015线、Y060线、Y013线、Y033线、Y049线、Y031线、Y032线、CO47线路进行重点养护</w:t>
        <w:br/>
        <w:t>实施情况：(1)X766线。总里程56.7公里，拟主要实施补沥青混凝土路面3283.72平方米，更换标志标牌1块；</w:t>
        <w:br/>
        <w:t>(2)X770线。总里程18.830公里，拟主要实施沥青灌缝3019.65米，路面清淤100米，路基边坡清淤75米，路肩边坡清淤50米，边沟清淤710米，维修更换护柱20根；</w:t>
        <w:br/>
        <w:t>(3三)Y015线。总里程14公里，拟主要实施补沥青混凝土路面618.3平方米，路肩整修150米；</w:t>
        <w:br/>
        <w:t>(4)Y060线。总里程80公里，拟主要实施补沥青混凝土路面369.25平方米，维修更换护柱6根；</w:t>
        <w:br/>
        <w:t>(5)Y013线。总里程38.35公里，拟主要实施补沥青混凝土路面37.25平方米，纵裂、横裂沥青灌缝6857.5米；</w:t>
        <w:br/>
        <w:t>(6)Y033线。总里程5.25公里，拟主要实施补沥青混凝土路面298.18平方米；</w:t>
        <w:br/>
        <w:t>(7)Y049线。13.42公里，拟主要实施补沥青混凝土路面1229.89平方米；</w:t>
        <w:br/>
        <w:t>(8)Y031线。17.55公里，拟主要实施补沥青混凝土路面556.1平方米；</w:t>
        <w:br/>
        <w:t>（9）Y032线。8.58公里，拟主要实施补沥青混凝土路面1409.06平方米；</w:t>
        <w:br/>
        <w:t>(10)村道合计4公里，拟主要实施补沥青混凝土路面1971.34平方米；</w:t>
        <w:br/>
        <w:t>3.资金投入和使用情况</w:t>
        <w:br/>
        <w:t>资金投入情况：该项目年初预算数138万元，全年预算数138万元，实际总投入137.9万元，该项目资金落实到位137.9万元，资金来源为财政拨款。</w:t>
        <w:br/>
        <w:t>资金使用情况：该项目年初预算数138万元，全年预算数138万元，全年执行数137.9万元，预算执行率为99.92%，用于：县乡村三级1353.61公里农村公路养护，每公里约1018.75元的养护成本。</w:t>
        <w:br/>
        <w:t>（二）项目绩效目标。</w:t>
        <w:br/>
        <w:t>1.总体目标：按照习近平主席指示，要进一步把农村公路养护好，逐步消除制约农村发展的交通瓶颈，为广大农民脱贫致富奔小康提供更好的保障。</w:t>
        <w:br/>
        <w:t>2.阶段性目标：计划3月底完成养护调研工作，4月底完成养护招投标工作，5-10月完成养护工作，11-12月完成后</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1.总体目标：按照习近平主席指示，要进一步把农村公路养护好，逐步消除制约农村发展的交通瓶颈，为广大农民脱贫致富奔小康提供更好的保障。</w:t>
        <w:br/>
        <w:t>2.阶段性目标：计划3月底完成养护调研工作，4月底完成养护招投标工作，5-10月完成养护工作，11-12月完成后期验收等工作。</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农村公路日常养护项目（中央直达资金）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农村公路日常养护项目（中央直达资金）</w:t>
        <w:br/>
        <w:t>3.绩效评价范围：</w:t>
        <w:br/>
        <w:t>本次评价从项目决策（包括绩效目标、决策过程）、项目管理（包括项目资金、项目实施）、项目产出（包括项目产出数量、产出质量、产出时效和产出成本）项目效益四个维度进行农村公路日常养护项目（中央直达资金）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该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99.98分。评价指标体系及评价结果如下（后附附件1）：</w:t>
        <w:br/>
        <w:t>（1）决策指标：指标1：立项依据充分性，指标值3分，评价得分3分；指标2：立项程序规范性指标值2分，评价得分2分；指标3：绩效目标合理性指标值5分，评价得分5分；指标4、绩效指标明确性指标值5分，评价得分5分；指标5、预算编制科学性指标值2分，评价得分2分；指标6：资金分配合理性指标值3分，评价得分3分，决策指标合计得分20分。</w:t>
        <w:br/>
        <w:t>（2）过程指标：指标1：资金到位率指标值4分，评价得分4分；指标2：预算执行率指标值4分，评价得分3.99分；指标3：资金使用合规性指标值4分，评价得分4分；指标4：管理制度健全性指标值4分，评价得分4分；指标5:制度执行有效性指标值4分，评价得分4分,过程指标合计得分19.99分。</w:t>
        <w:br/>
        <w:t>（3）产出指标：指标1：实际完成率指标值10分，评价得分10分；指标2：质量达标率指标值10分，评价得分10分；指标3：完成及时性指标值10分，评价得分10分；指标4：成本节约率指标值10分，评价得分9.99分，产出指标合计得分39.99分</w:t>
        <w:br/>
        <w:t>（4）效益指标：指标1：实施效益指标值10分，评价得分10分；指标2：满意度指标值10分，评价得分10分。效益指标合计得分20分。</w:t>
        <w:br/>
        <w:t>3、评价方法</w:t>
        <w:br/>
        <w:t>本次绩效评价采用的方法最低成本法对项目绩效目标预期指标值与实施情况进行比较，用最低成本法对该项目进行评价。</w:t>
        <w:br/>
        <w:t>4.评价标准</w:t>
        <w:br/>
        <w:t>本次项目支出绩效自评采用计划标准，原因是：县乡村三级农村公路养护工作是按照年初既定工作计划进行实施，故使用计划标准进行绩效评价。</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最低成本法，坚持计划标准对本项目的立项、绩效目标、资金投入、资金管理、组织实施、产出数量、产出质量、产出时效、产出成本、项目效益进行了综合评价。</w:t>
        <w:br/>
        <w:t>农村公路日常养护项目（中央直达资金）项目评价得分情况项目综合评价体系设置一级指标4个总分值100分，评价得分99.98分，分别为项目决策，权重分值20分，评价得分20分；项目过程，权重分值20分，评价得分19.99分；项目产出，权重分值40分，评价得分39.99分；项目效益权重分值20分，评价得分20分。（后附附件2）</w:t>
        <w:br/>
        <w:t>（二）评价结论</w:t>
        <w:br/>
        <w:t>本项目的项目决策、项目过程、项目产出、项目效益大部分达到了预期要求，最终评分为99.98分，项目大部分达成年度指标，项目过程指标和项目产出指标未达成年度指标的原因是该项目因降低预算导致项目过程和项目产出出现扣分情况。</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该项目根据新疆维吾尔自治区交通运输厅下发的新交函【2022】82号文件《关于做好2022农村公路养护工作的通知》由我局进行实施，该项立项是符合国家法律法规符合行业发展规划和政策要求，与我行业部门职责范围相符属于部门履职所需，并且符合公共财政支持范围，符合中央、地方事权支出责任划分原则，不与相关部门同类项目重复</w:t>
        <w:br/>
        <w:t>2.立项程序规范性</w:t>
        <w:br/>
        <w:t>该项目根据新疆维吾尔自治区交通运输厅下发的新交函【2022】82号文件《关于做好2022农村公路养护工作的通知》进行申请的立项，审批文件、材料符合相关要求，事前经过必要的集体决策。</w:t>
        <w:br/>
        <w:t>3.绩效目标合理性</w:t>
        <w:br/>
        <w:t>农村公路日常养护项目（中央直达资金）项目设立了项目绩效目标，与县乡村三级农村公路养护具有相关性，项目的预期产出效益和效果也均能符合正常的业绩水平，并且与预算确定的项目投资额或资金量相匹配。</w:t>
        <w:br/>
        <w:t>4.绩效指标明确性</w:t>
        <w:br/>
        <w:t>农村公路日常养护项目（中央直达资金）项目将项目绩效目标细化分解为具体的绩效指标，一级指标共3条，二级指标共6条，三级指标共9条，其中量化指标条数共9条，所有绩效指标均通过清晰、可衡量的指标值予以体现，并且做到了与项目目标任务数或计划数相对应。</w:t>
        <w:br/>
        <w:t>5.预算编制科学性</w:t>
        <w:br/>
        <w:t>依据《预算法》、《中共中央国务院关于全面实施预算绩效管理的意见》（中发〔2018〕34号）、《自治区党委自治区人民政府关于全面实施预算绩效管理的实施意见》（新党发〔2018〕30号）、《自治区财政支出绩效评价管理暂行办法》（新财预〔2018〕189号）等要求，本次绩效评价秉承科学规范、公正公开、分级分类、绩效相关等原则，按照从投入、过程到产出效果和影响的绩效逻辑路径，结合农村公路养护项目实际开展情况，经过科学论证、预算内容与项目内容相匹配，预算额度测算依据充分，并按照标准编制，通过预算确定的项目投资额或资金量与工作任务相匹配运用定量和定性分析相结合的方法。同时总结经验做法，反思项目实施和管理中的问题，以切实提升财政资金管理的科学化、规范化和精细化水平。</w:t>
        <w:br/>
        <w:t>6.资金分配合理性</w:t>
        <w:br/>
        <w:t>该项目预算资金分配依据充分，资金分配额度合理，与项目单位或地方实际相适应，并且该项目预算资金执行过程中均按照年初预算分配情况均做到专款专用，未出现资金侵、挪占情况。并且全年按照部门预算进行成本控制，全部控制在厉行节约指标数内。其他支出按财政部门下达的计划实施，全年没有项目超支问题发生。</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预算资金138万元，实际到位资金137.9万元，资金到位率100%。</w:t>
        <w:br/>
        <w:t>2.预算执行率</w:t>
        <w:br/>
        <w:t>年初预算数138万元，全年预算数138万元，全年执行数137.9万元，预算执行率为99.92%。</w:t>
        <w:br/>
        <w:t>3.资金使用合规性</w:t>
        <w:br/>
        <w:t>该项目符合国家财经法规和财务管理制度以及有关专项资金管理办法的规定，资金的拨付有完整的审批程序和手续，符合项目预算批复或合同规定的用途，不存在在截留、挤占、挪用、虚列支出等情况。并且全年按照部门预算进行成本控制，全部控制在厉行节约指标数内。其他支出按财政部门下达的计划实施，全年没有项目超支问题发生。</w:t>
        <w:br/>
        <w:t>4.管理制度健全性</w:t>
        <w:br/>
        <w:t>已制定相应的《农村公路养护管理制度》；财务和业务管理制度合法、合规、完整。</w:t>
        <w:br/>
        <w:t>5.制度执行有效性</w:t>
        <w:br/>
        <w:t>该项目管理规定遵循相关法律法规，支出手续完备，各项资料齐全并及时归档，项目实施的人员条件、场地设备都落实到位。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养护县道里程，指标值：&gt;=148.26公里，实际完成值148.26公里，指标完成率100%；指标2：养护乡道里程，指标值：&gt;=894.71公里，实际完成值894.71公里，指标完成率100%；指标3：养护村道里程，指标值：&gt;=310.64公里，实际完成值310.64公里，指标完成率100%；。</w:t>
        <w:br/>
        <w:t>2.质量指标：指标1：养护县道等级，指标值：=3级，实际完成值3级，指标完成率100%；指标2：公路养护工程质量达标率，指标值：=100%，实际完成值100%，指标完成率100%。</w:t>
        <w:br/>
        <w:t>3.时效指标：指标1：养护公路项目按期完成率，指标值：=100%，实际完成值100%，指标完成率100%。</w:t>
        <w:br/>
        <w:t>4.成本指标：指标1：公路养护成本，指标值：&lt;=1019.50元/公里，实际完成值1018.75元/公里，指标完成率99.92%。偏差原因是该项目因降低预算导致项目过程和项目产出出现扣分情况。</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2.社会效益指标：指标1：提升群众出行时间，指标值：&gt;=1小时，实际完成值1小时，指标完成率100%。</w:t>
        <w:br/>
        <w:t>3.生态效益指标：无</w:t>
        <w:br/>
        <w:t>4.可持续影响指标：无</w:t>
        <w:br/>
        <w:t>5.满意度指标：指标1：养护公路沿线群众满意度，指标值：&gt;=90%，实际完成值90%，指标完成率100%。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主要经验是：一是建立管理机构，二是要求提前储备砂石骨料等原材，三是进行倒排工期工作。</w:t>
        <w:br/>
        <w:t>主要做法是：一是成立项目建设管理机构，责任落实到个人，严把质量关，严格控制项目资金支付、进度等。</w:t>
        <w:br/>
        <w:t>二是要求施工单位中标后，提前储备砂石骨料并送试验检测单位进行检测。</w:t>
        <w:br/>
        <w:t>三是项目开工后，组织建设、监理及施工单位对工程进行倒排工期，确保建设项目如期完成。</w:t>
        <w:br/>
        <w:t>（二）存在的问题及原因分析</w:t>
        <w:br/>
        <w:t>存在的问题是预算的前瞻性不够，年初预算时，对项目支出把握不准，导致实际支出与预算有一定的偏差。原因是部门预算应当遵循统筹兼顾、讲求绩效和收支平衡的原则，但没有及时科学编制部门预算，在结合部门实际情况下时往往将以前年度支出状况没有进行统计，后期项目设立时将加强预算收入和支出编制的可靠性和合理性。</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落实预算执行分析,及时了解预算执行差异,合理调整、纠正预算执行偏差，切实提高部门预算收支管理水平。尽可能地做到决算与预算相衔接。</w:t>
        <w:br/>
        <w:t>加强新行政单位会计制度和新预算法学习培训、规范账务处理，加强新《预算法》、《行政单位会计制度》 、《会计法》 、《行政单位财务规则》等学习培训,规范部门预算收支核算</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