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2022年医疗服务能力提升（医疗卫生机构能力建设）补助资金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特克斯县人民医院</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特克斯县人民医院</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丁树虎</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根据国务院办公厅下发《关于促进和规范健康医疗大数据应用发展的指导意见》(国卫办发[2016]47 号)、《关于推进医疗联合</w:t>
        <w:br/>
        <w:t>体建设和发展的指导意见》的要求，所有二级公立医院和政府办</w:t>
        <w:br/>
        <w:t>基层医疗卫生机构全部参与医共体建设，形成县域内所有公立医疗机构业务协同。</w:t>
        <w:br/>
        <w:t>为进一步完善医疗卫生服务体系建设，加快推进县域内紧密型医共体建设高质量发展，以“县级强、乡级活、村级稳、上下联、信息通”为重点，加快提升基层医疗卫生服务能力，逐步优化医疗卫生资源配置，提高使用率，推动形成基层首诊、双向转诊、急慢分治、上下联动的分级诊疗制度。</w:t>
        <w:br/>
        <w:t>2.主要内容及实施情况</w:t>
        <w:br/>
        <w:t>主要内容：采购冠新区域电子病历云管理系统、心电采集工作站（含心电管理系统）、冠新区域双向转诊系统、远程会诊管理云平台、冠新远程检验中心系统、区域电子病历质控中心平台、应用系统业务融合服务接口开发服务、医共体数据支撑中心、数据集成管理服务系统，并完成调试。</w:t>
        <w:br/>
        <w:t>实施情况：已完成采购冠新区域电子病历云管理系统、心电采集工作站（含心电管理系统）、冠新区域双向转诊系统、远程会诊管理云平台、冠新远程检验中心系统、区域电子病历质控中心平台、医共体数据支撑中心、数据集成管理服务等系统，并完成应用系统业务融合服务接口开发服务。</w:t>
        <w:br/>
        <w:t>3.资金投入和使用情况</w:t>
        <w:br/>
        <w:t>资金投入情况：该项目年初预算数200万元，全年预算数200万元，实际总投入200万元，该项目资金已全部落实到位，资金来源为财政拨款。</w:t>
        <w:br/>
        <w:t>资金使用情况：该项目年初预算数200万元，全年预算数200万元，全年执行数200万元，预算执行率为100%，用于采购冠新区域电子病历云管理系统、心电采集工作站（含心电管理系统）、冠新区域双向转诊系统、远程会诊管理云平台、冠新远程检验中心系统、区域电子病历质控中心平台、医共体数据支撑中心、数据集成管理服务等系统，完成应用系统业务融合服务接口开发服务。</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1.总体目标：项目主要采购医共体信息化平台软件及业务软件接口开发服务。</w:t>
        <w:br/>
        <w:t>2.阶段性目标：</w:t>
        <w:br/>
        <w:t>前期完成采购1个基层电子病历云系统、1个心电采集工作站（含心电管理系统）、1个区域分级诊疗（双向转诊）管理平台、1个区域远程会诊管理云平台、1个区域检验中心、1个区域电子病历质控云平台；</w:t>
        <w:br/>
        <w:t>中期完成与县级医院信息系统（HIS）对接，进行在线转诊服务、在线会诊服务；与县级医院检验（LIS）系统对接，建立区域共享检验服务；与县级医院心电系统对接，支持在线远程心电服务；与健康档案开放共享服务，支持在线会诊；与基层机构管理系统对接，支持一键转诊等开发服务；</w:t>
        <w:br/>
        <w:t>后期完成全员人口医疗服务库、电子健康档案库、电子病历库、卫生资源信息库、卫生指标库建设；完成基层医疗卫生机构数据集成、县级医疗机构数据集成和与自治区级平台规范对标及数据双向互通等工作，达到竣工验收合格率100%。</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2022年医疗服务能力提升（医疗卫生机构能力建设）补助资金项目经费的具体情况，评价该项目资金安排的科学性、合理性、规范性和资金的使用成效，及时总结项目管理经验，完善项目管理办法，提高项目管理水平和资金使用效益。促使我院根据绩效评价中发现的问题，认真加以整改，及时调整和完善单位的工作计划并加强项目绩效管理，同时为项目后续资金投入、分配和管理提供决策依据。</w:t>
        <w:br/>
        <w:t>2.绩效评价对象：</w:t>
        <w:br/>
        <w:t>2022年医疗服务能力提升（医疗卫生机构能力建设）补助资金项目</w:t>
        <w:br/>
        <w:t>3.绩效评价范围：</w:t>
        <w:br/>
        <w:t>本次评价从项目决策（包括绩效目标、决策过程）、项目管理（包括项目资金、项目实施）、项目产出（包括项目产出数量、产出质量、产出时效和产出成本）项目效益四个维度进行2022年医疗服务能力提升（医疗卫生机构能力建设）补助资金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1）科学公正。本次项目支出绩效评价运用科学合理的方法，组织相关临床科室、信息科、办公室等人员对项目内容、预算批复的项目绩效目标完成使用情况进行了自我评价。按照规范的程序，运用科学、合理的绩效评价指标、评价标准和方法，开展了绩效评价，对项目支出进行客观、公正的反映。</w:t>
        <w:br/>
        <w:t>（2）统筹兼顾。本次项目支出绩效评价由特克斯县卫健委统筹，本单位牵头实施，即“谁支出、谁自评”，按照统筹兼顾、突出重点的原则，严格依照有关法律法规，进行会计核算，真实反应收支情况，严格核算本项目采购开展情况，统计相关费用，项目申报、审核、审批手续完备。</w:t>
        <w:br/>
        <w:t>（3）激励约束。本次项目支出绩效评价结果与预算安排、政策调整、改进管理实质性挂钩，体现奖优罚劣和激励相容导向，有效要安排、低效要压减、无效要问责。</w:t>
        <w:br/>
        <w:t>（4）公开透明。本次项目支出绩效评价结果已依法依规在特克斯县政府网站公开，并自觉接受社会监督。</w:t>
        <w:br/>
        <w:t>2、评价指标体系</w:t>
        <w:br/>
        <w:t>2022年医疗服务能力提升（医疗卫生机构能力建设）补助资金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</w:t>
        <w:br/>
        <w:t>（1）决策指标：指标1：立项依据充分性，指标值3分，评价得分3分；指标2：立项程序规范性，指标值3分，评价得分3分；指标3：绩效目标合理性，指标值4分，评价得分4分；指标4：绩效指标明确性，指标值3分，评价得分3分；指标5：预算编制科学性，指标值4分，评价得分4分；指标6：资金分配合理性，指标值4分，评价得分4分。</w:t>
        <w:br/>
        <w:t>（2）过程指标：指标1：资金到位率，指标值3分，评价得分3分；指标2：预算执行率，指标值3分，评价得分3分；指标3：资金使用合规性，指标值4分，评价得分4分；指标4：管理制度健全性，指标值4分，评价得分4分；指标5：制度执行有效性，指标值5分，评价得分5分。</w:t>
        <w:br/>
        <w:t>（3）产出指标：指标1：实际完成率，指标值11分，评价得分11分；指标2：质量达标率，指标值10分，评价得分10分；指标3：完成及时性，指标值10分，评价得分10分；指标4：成本节约率，指标值9分，评价得分9分。</w:t>
        <w:br/>
        <w:t>（4）效益指标：指标1：实施效益，指标值10分，评价得分10分；指标2：满意度，指标值10分，评价得分10分。</w:t>
        <w:br/>
        <w:t>3、评价方法</w:t>
        <w:br/>
        <w:t>本次项目支出绩效自评采用成本效益分析法和最低成本法，原因是我院作为县级综合性医院，属于差额事业单位，各项业务支出不断增加，本着收支平衡的原则，既要考虑各项业务活动的需要，又要考虑医院财力的可能，项目在决策上、支出上就要以最小成本谋求较大的盈利为导向，以保证医院的持续发展。</w:t>
        <w:br/>
        <w:t>4.评价标准</w:t>
        <w:br/>
        <w:t>本次项目支出绩效自评采用计划标准，原因是：根据年初制定的目标、计划，对医共体软件平台进行采购，按照预算、定额标准，对绩效指标完成情况进行比较。</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最低成本法，坚持计划标准对本项目的立项、绩效目标、资金投入、资金管理、组织实施、产出数量、产出质量、产出时效、产出成本、项目效益进行了综合评价。</w:t>
        <w:br/>
        <w:t>2022年医疗服务能力提升（医疗卫生机构能力建设）补助资金项目，综合评价体系设置一级指标4个，总分值100分，评价得分100分。分别为项目决策：权重分值21分，评价得分21分；项目过程：权重分值19分，评价得分19分；项目产出：权重分值40分，评价得分40分；项目效益：权重分值20分，评价得分20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本项目立项符合国家法律法规、国民经济发展规划和相关政策，根据国务院办公厅下发《关于促进和规范健康医疗大数据应用发展的指导意见》(国卫办发[2016]47 号)、《关于推进医疗联合体建设和发展的指导意见》，符合行业发展规划和政策要求，本项目是我院发展需要，属于我院职责范围之内，属于公共财政支持范围，符合中央、地方事权支出责任划分原则，未与相关部门同类项目或单位内部相关项目重复。</w:t>
        <w:br/>
        <w:t>2.立项程序规范性</w:t>
        <w:br/>
        <w:t>本项目严格按照规定的程序申请设立，严格履行审批流程，有审批文件，材料符合相关要求，事前已经过必要的可行性研究、行内专家论证、风险评估、绩效评估、集体决策。</w:t>
        <w:br/>
        <w:t>3.绩效目标合理性</w:t>
        <w:br/>
        <w:t>特克斯县医共体信息化建设平台采购项目设立了项目绩效目标，与采购医共体信息化平台软件及业务软件接口开发服务具有相关性，项目的预期产出效益和效果也均能符合正常的业绩水平，并且与预算确定的项目投资额或资金量相匹配。</w:t>
        <w:br/>
        <w:t>4.绩效指标明确性</w:t>
        <w:br/>
        <w:t>特克斯县医共体信息化建设平台采购项目将项目绩效目标细化分解为具体的绩效指标，一级指标共3条，二级指标共7条，三级指标共13条，其中量化指标条数共11条，所有绩效指标均通过清晰、可衡量的指标值予以体现，并且做到了与项目目标任务数或计划数相对应。</w:t>
        <w:br/>
        <w:t>5.预算编制科学性</w:t>
        <w:br/>
        <w:t>预算编制经科学论证；预算内容与项目内容匹配；预算额度测算依据充分，按照标准编制；预算确定的项目投资额或资金量与工作任务相匹配。</w:t>
        <w:br/>
        <w:t>6.资金分配合理性</w:t>
        <w:br/>
        <w:t>预算资金分配依据充分、分配额度合理，与本院实际情况相适应。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预算资金200万元，实际到位资金200万元，资金到位率100%。</w:t>
        <w:br/>
        <w:t>2.预算执行率</w:t>
        <w:br/>
        <w:t>年初预算数200万元，全年预算数200万元，全年执行数200万元，预算执行率为100%</w:t>
        <w:br/>
        <w:t>3.资金使用合规性</w:t>
        <w:br/>
        <w:t>符合国家财经法规和财务管理制度以及有关专项资金管理办法的规定；资金的拨付有完整的审批程序和手续；符合项目预算批复或合同规定的用途；不存在截留、挤占、挪用、虚列支出等情况。</w:t>
        <w:br/>
        <w:t>4.管理制度健全性</w:t>
        <w:br/>
        <w:t>已制定的《财务管理及会计工作制度》、《预决算管理制度》、《收入支出管理制度》，具有业务管理制度且制度合法、合规、完整。</w:t>
        <w:br/>
        <w:t>5.制度执行有效性</w:t>
        <w:br/>
        <w:t>制度执行遵守相关法律法规和相关管理规定，按规定程序进行采购、公开招标，合同书、验收报告、技术鉴定等资料齐全，项目实施的人员条件、场地设备、信息支撑等均落实到位。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1.数量指标：指标1：信息管理系统平台数量，指标值：=8个，实际完成值：8个，指标完成率100%；指标2：应用系统业务融合服务接口开发数量，指标值：=1个，实际完成值：1个，指标完成率100%。</w:t>
        <w:br/>
        <w:t>2.质量指标：指标1：验收合格率，指标值：=100%，实际完成值100%，指标完成率100%；指标2：系统故障率，指标值：≥20%，实际完成值：20%，指标完成率100%。</w:t>
        <w:br/>
        <w:t>3、时效指标：指标1：系统故障修复处理时间，指标值：≥24小时，实际完成值：24小时，指标完成率100%；指标2：系统运行维护响应时间，指标值：≥15分钟，实际完成值：15分钟，指标完成率100%。</w:t>
        <w:br/>
        <w:t>4、成本指标：指标1：年度维护信息管理系统平台增长率，指标值：≤20%，实际完成值20%，指标完成率100%；指标2：年度维护应用系统业务融合服务接口开发增长率，指标值：≤20%，实际完成值20%，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 xml:space="preserve"> 1、社会效益指标：指标1：提升医疗基础设施，指标值：有效提升，实际完成值：有效提升，指标完成率100%；指标2：完善县域医疗卫生服务体系，指标值：进一步完善，实际完成值：进一步完善，指标完成率100%。</w:t>
        <w:br/>
        <w:t>2、可持续影响指标：指标1：系统正常使用年限，指标值：=10年，实际完成值：10年，指标完成率100%。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主要经验：此项目资金确保专款专用，项目管理人员要熟练掌握专业知识、项目总体流程，资金使用、管理要严格按照规定程序办理，项目要做好充分的前期准备、调研，项目决策人员要对项目设计有成熟的见解，多方了解，加强项目施工过程的重视、监督。</w:t>
        <w:br/>
        <w:t>2、做法：加强对绩效管理工作的组织领导，由主要领导牵头，安排部署此次项目支出绩效自评工作，制定了全面的绩效评价管理办法，从源头上强化了对专项资金预算管理，结合单位实际, 按轻重缓急统筹安排编制预算,提高了预算编制的科学性和合理性,优化了资金结构。</w:t>
        <w:br/>
        <w:t>（二）存在的问题及原因分析</w:t>
        <w:br/>
        <w:t>1、存在的问题：项目专管人员对项目相关流程掌握不熟悉，项目前期准备中各相关人员探讨不充分，分工不明确。</w:t>
        <w:br/>
        <w:t>2、原因分析：项目专管人员缺乏专项培训，项目管理类的培训组织缺失，决策人员对项目的后期监督不到位。</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对绩效管理工作的组织领导，提高对绩效管理工作重要性的认识，总结经验查找问题，加强项目专管人员的业务培训，固定人员，专人专管，保证项目管理的延续性，必要时可实地参观学习其他单位项目管理经验，多沟通多交流。</w:t>
        <w:br/>
        <w:t>2、加强成本核算，积极探索成本核算路子，借鉴学习成本核算的成功经验。</w:t>
        <w:br/>
        <w:t>3、加强财务人员政策和业务培训，加强财务人员管理工作，提升财务人员管理水平，加强资金管理，对资金使用全面清查，利用现代信息技术，实现从论证到采购、验收、成效等资产全过程管理。</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