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2F095">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Times New Roman" w:hAnsi="Times New Roman" w:eastAsia="方正小标宋简体" w:cs="Times New Roman"/>
          <w:kern w:val="2"/>
          <w:sz w:val="36"/>
          <w:szCs w:val="36"/>
          <w:highlight w:val="none"/>
          <w:lang w:val="en-US" w:eastAsia="zh-CN" w:bidi="ar-SA"/>
        </w:rPr>
      </w:pPr>
      <w:r>
        <w:rPr>
          <w:rFonts w:hint="eastAsia" w:ascii="Times New Roman" w:hAnsi="Times New Roman" w:eastAsia="方正小标宋简体" w:cs="Times New Roman"/>
          <w:kern w:val="2"/>
          <w:sz w:val="36"/>
          <w:szCs w:val="36"/>
          <w:highlight w:val="none"/>
          <w:lang w:val="en-US" w:eastAsia="zh-CN" w:bidi="ar-SA"/>
        </w:rPr>
        <w:t>特克斯县保障性租赁住房租赁管理办法</w:t>
      </w:r>
    </w:p>
    <w:p w14:paraId="4FFBFF6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楷体" w:hAnsi="楷体" w:eastAsia="楷体" w:cs="楷体"/>
          <w:b/>
          <w:bCs w:val="0"/>
          <w:i w:val="0"/>
          <w:caps w:val="0"/>
          <w:color w:val="auto"/>
          <w:spacing w:val="0"/>
          <w:sz w:val="36"/>
          <w:szCs w:val="36"/>
          <w:highlight w:val="none"/>
        </w:rPr>
      </w:pPr>
      <w:r>
        <w:rPr>
          <w:rFonts w:hint="eastAsia" w:ascii="楷体" w:hAnsi="楷体" w:eastAsia="楷体" w:cs="楷体"/>
          <w:b/>
          <w:bCs w:val="0"/>
          <w:i w:val="0"/>
          <w:caps w:val="0"/>
          <w:color w:val="auto"/>
          <w:spacing w:val="0"/>
          <w:sz w:val="36"/>
          <w:szCs w:val="36"/>
          <w:highlight w:val="none"/>
        </w:rPr>
        <w:t> </w:t>
      </w:r>
      <w:bookmarkStart w:id="0" w:name="_GoBack"/>
      <w:bookmarkEnd w:id="0"/>
    </w:p>
    <w:p w14:paraId="6F4AA29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楷体" w:hAnsi="楷体" w:eastAsia="楷体" w:cs="楷体"/>
          <w:b/>
          <w:bCs/>
          <w:i w:val="0"/>
          <w:caps w:val="0"/>
          <w:color w:val="auto"/>
          <w:spacing w:val="0"/>
          <w:sz w:val="32"/>
          <w:szCs w:val="32"/>
          <w:highlight w:val="none"/>
        </w:rPr>
      </w:pPr>
      <w:r>
        <w:rPr>
          <w:rFonts w:hint="eastAsia" w:ascii="楷体" w:hAnsi="楷体" w:eastAsia="楷体" w:cs="楷体"/>
          <w:b/>
          <w:bCs/>
          <w:i w:val="0"/>
          <w:caps w:val="0"/>
          <w:color w:val="auto"/>
          <w:spacing w:val="0"/>
          <w:sz w:val="32"/>
          <w:szCs w:val="32"/>
          <w:highlight w:val="none"/>
        </w:rPr>
        <w:t>第一章  总  则</w:t>
      </w:r>
    </w:p>
    <w:p w14:paraId="21273CC7">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 w:hAnsi="仿宋" w:eastAsia="仿宋" w:cs="仿宋"/>
          <w:i w:val="0"/>
          <w:caps w:val="0"/>
          <w:color w:val="auto"/>
          <w:spacing w:val="0"/>
          <w:sz w:val="32"/>
          <w:szCs w:val="32"/>
          <w:highlight w:val="none"/>
          <w:lang w:val="en-US" w:eastAsia="zh-CN"/>
        </w:rPr>
      </w:pPr>
      <w:r>
        <w:rPr>
          <w:rFonts w:hint="eastAsia" w:ascii="仿宋" w:hAnsi="仿宋" w:eastAsia="仿宋" w:cs="仿宋"/>
          <w:i w:val="0"/>
          <w:caps w:val="0"/>
          <w:color w:val="auto"/>
          <w:spacing w:val="0"/>
          <w:sz w:val="32"/>
          <w:szCs w:val="32"/>
          <w:highlight w:val="none"/>
        </w:rPr>
        <w:t>  </w:t>
      </w:r>
      <w:r>
        <w:rPr>
          <w:rFonts w:hint="eastAsia" w:ascii="方正仿宋_GB2312" w:hAnsi="方正仿宋_GB2312" w:eastAsia="方正仿宋_GB2312" w:cs="方正仿宋_GB2312"/>
          <w:b/>
          <w:bCs/>
          <w:i w:val="0"/>
          <w:caps w:val="0"/>
          <w:color w:val="auto"/>
          <w:spacing w:val="0"/>
          <w:sz w:val="32"/>
          <w:szCs w:val="32"/>
          <w:highlight w:val="none"/>
          <w:lang w:val="en-US" w:eastAsia="zh-CN"/>
        </w:rPr>
        <w:t>第一条</w:t>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方正仿宋_GB2312" w:cs="Times New Roman"/>
          <w:kern w:val="2"/>
          <w:sz w:val="32"/>
          <w:szCs w:val="32"/>
          <w:highlight w:val="none"/>
          <w:lang w:val="en-US" w:eastAsia="zh-CN" w:bidi="ar-SA"/>
        </w:rPr>
        <w:t>为规范做好保障性租赁住房租赁管理工作，根据《国务院办公厅关于加快发展保障性租赁住房的意见》（国办发〔2021〕22号）</w:t>
      </w:r>
      <w:r>
        <w:rPr>
          <w:rFonts w:hint="eastAsia" w:ascii="Times New Roman" w:hAnsi="Times New Roman" w:eastAsia="方正仿宋_GB2312" w:cs="Times New Roman"/>
          <w:kern w:val="2"/>
          <w:sz w:val="32"/>
          <w:szCs w:val="32"/>
          <w:highlight w:val="none"/>
          <w:lang w:val="en-US" w:eastAsia="zh-CN" w:bidi="ar-SA"/>
        </w:rPr>
        <w:t>、《自治区关于加快发展保障性租赁住房的实施意见》</w:t>
      </w:r>
      <w:r>
        <w:rPr>
          <w:rFonts w:hint="default" w:ascii="Times New Roman" w:hAnsi="Times New Roman" w:eastAsia="方正仿宋_GB2312" w:cs="Times New Roman"/>
          <w:kern w:val="2"/>
          <w:sz w:val="32"/>
          <w:szCs w:val="32"/>
          <w:highlight w:val="none"/>
          <w:lang w:val="en-US" w:eastAsia="zh-CN" w:bidi="ar-SA"/>
        </w:rPr>
        <w:t>（</w:t>
      </w:r>
      <w:r>
        <w:rPr>
          <w:rFonts w:hint="eastAsia" w:ascii="Times New Roman" w:hAnsi="Times New Roman" w:eastAsia="方正仿宋_GB2312" w:cs="Times New Roman"/>
          <w:kern w:val="2"/>
          <w:sz w:val="32"/>
          <w:szCs w:val="32"/>
          <w:highlight w:val="none"/>
          <w:lang w:val="en-US" w:eastAsia="zh-CN" w:bidi="ar-SA"/>
        </w:rPr>
        <w:t>新政</w:t>
      </w:r>
      <w:r>
        <w:rPr>
          <w:rFonts w:hint="default" w:ascii="Times New Roman" w:hAnsi="Times New Roman" w:eastAsia="方正仿宋_GB2312" w:cs="Times New Roman"/>
          <w:kern w:val="2"/>
          <w:sz w:val="32"/>
          <w:szCs w:val="32"/>
          <w:highlight w:val="none"/>
          <w:lang w:val="en-US" w:eastAsia="zh-CN" w:bidi="ar-SA"/>
        </w:rPr>
        <w:t>办发〔2021〕</w:t>
      </w:r>
      <w:r>
        <w:rPr>
          <w:rFonts w:hint="eastAsia" w:ascii="Times New Roman" w:hAnsi="Times New Roman" w:eastAsia="方正仿宋_GB2312" w:cs="Times New Roman"/>
          <w:kern w:val="2"/>
          <w:sz w:val="32"/>
          <w:szCs w:val="32"/>
          <w:highlight w:val="none"/>
          <w:lang w:val="en-US" w:eastAsia="zh-CN" w:bidi="ar-SA"/>
        </w:rPr>
        <w:t>89</w:t>
      </w:r>
      <w:r>
        <w:rPr>
          <w:rFonts w:hint="default" w:ascii="Times New Roman" w:hAnsi="Times New Roman" w:eastAsia="方正仿宋_GB2312" w:cs="Times New Roman"/>
          <w:kern w:val="2"/>
          <w:sz w:val="32"/>
          <w:szCs w:val="32"/>
          <w:highlight w:val="none"/>
          <w:lang w:val="en-US" w:eastAsia="zh-CN" w:bidi="ar-SA"/>
        </w:rPr>
        <w:t>号）</w:t>
      </w:r>
      <w:r>
        <w:rPr>
          <w:rFonts w:hint="eastAsia" w:ascii="Times New Roman" w:hAnsi="Times New Roman" w:eastAsia="方正仿宋_GB2312" w:cs="Times New Roman"/>
          <w:kern w:val="2"/>
          <w:sz w:val="32"/>
          <w:szCs w:val="32"/>
          <w:highlight w:val="none"/>
          <w:lang w:val="en-US" w:eastAsia="zh-CN" w:bidi="ar-SA"/>
        </w:rPr>
        <w:t>、《自治州关于加快发展保障性租赁住房的实施方案》</w:t>
      </w:r>
      <w:r>
        <w:rPr>
          <w:rFonts w:hint="default" w:ascii="Times New Roman" w:hAnsi="Times New Roman" w:eastAsia="方正仿宋_GB2312" w:cs="Times New Roman"/>
          <w:kern w:val="2"/>
          <w:sz w:val="32"/>
          <w:szCs w:val="32"/>
          <w:highlight w:val="none"/>
          <w:lang w:val="en-US" w:eastAsia="zh-CN" w:bidi="ar-SA"/>
        </w:rPr>
        <w:t>（</w:t>
      </w:r>
      <w:r>
        <w:rPr>
          <w:rFonts w:hint="eastAsia" w:ascii="Times New Roman" w:hAnsi="Times New Roman" w:eastAsia="方正仿宋_GB2312" w:cs="Times New Roman"/>
          <w:kern w:val="2"/>
          <w:sz w:val="32"/>
          <w:szCs w:val="32"/>
          <w:highlight w:val="none"/>
          <w:lang w:val="en-US" w:eastAsia="zh-CN" w:bidi="ar-SA"/>
        </w:rPr>
        <w:t>伊州政</w:t>
      </w:r>
      <w:r>
        <w:rPr>
          <w:rFonts w:hint="default" w:ascii="Times New Roman" w:hAnsi="Times New Roman" w:eastAsia="方正仿宋_GB2312" w:cs="Times New Roman"/>
          <w:kern w:val="2"/>
          <w:sz w:val="32"/>
          <w:szCs w:val="32"/>
          <w:highlight w:val="none"/>
          <w:lang w:val="en-US" w:eastAsia="zh-CN" w:bidi="ar-SA"/>
        </w:rPr>
        <w:t>办发〔202</w:t>
      </w:r>
      <w:r>
        <w:rPr>
          <w:rFonts w:hint="eastAsia" w:ascii="Times New Roman" w:hAnsi="Times New Roman" w:eastAsia="方正仿宋_GB2312" w:cs="Times New Roman"/>
          <w:kern w:val="2"/>
          <w:sz w:val="32"/>
          <w:szCs w:val="32"/>
          <w:highlight w:val="none"/>
          <w:lang w:val="en-US" w:eastAsia="zh-CN" w:bidi="ar-SA"/>
        </w:rPr>
        <w:t>2</w:t>
      </w:r>
      <w:r>
        <w:rPr>
          <w:rFonts w:hint="default" w:ascii="Times New Roman" w:hAnsi="Times New Roman" w:eastAsia="方正仿宋_GB2312" w:cs="Times New Roman"/>
          <w:kern w:val="2"/>
          <w:sz w:val="32"/>
          <w:szCs w:val="32"/>
          <w:highlight w:val="none"/>
          <w:lang w:val="en-US" w:eastAsia="zh-CN" w:bidi="ar-SA"/>
        </w:rPr>
        <w:t>〕</w:t>
      </w:r>
      <w:r>
        <w:rPr>
          <w:rFonts w:hint="eastAsia" w:ascii="Times New Roman" w:hAnsi="Times New Roman" w:eastAsia="方正仿宋_GB2312" w:cs="Times New Roman"/>
          <w:kern w:val="2"/>
          <w:sz w:val="32"/>
          <w:szCs w:val="32"/>
          <w:highlight w:val="none"/>
          <w:lang w:val="en-US" w:eastAsia="zh-CN" w:bidi="ar-SA"/>
        </w:rPr>
        <w:t>9</w:t>
      </w:r>
      <w:r>
        <w:rPr>
          <w:rFonts w:hint="default" w:ascii="Times New Roman" w:hAnsi="Times New Roman" w:eastAsia="方正仿宋_GB2312" w:cs="Times New Roman"/>
          <w:kern w:val="2"/>
          <w:sz w:val="32"/>
          <w:szCs w:val="32"/>
          <w:highlight w:val="none"/>
          <w:lang w:val="en-US" w:eastAsia="zh-CN" w:bidi="ar-SA"/>
        </w:rPr>
        <w:t>号）及《关于印发&lt;特克斯县关于加快发展保障性租赁住房的实施方案&gt;》（特政办发〔2022〕27号）</w:t>
      </w:r>
      <w:r>
        <w:rPr>
          <w:rFonts w:hint="eastAsia" w:ascii="Times New Roman" w:hAnsi="Times New Roman" w:eastAsia="方正仿宋_GB2312" w:cs="Times New Roman"/>
          <w:kern w:val="2"/>
          <w:sz w:val="32"/>
          <w:szCs w:val="32"/>
          <w:highlight w:val="none"/>
          <w:lang w:val="en-US" w:eastAsia="zh-CN" w:bidi="ar-SA"/>
        </w:rPr>
        <w:t>等文件，结合我县实际，</w:t>
      </w:r>
      <w:r>
        <w:rPr>
          <w:rFonts w:hint="default" w:ascii="Times New Roman" w:hAnsi="Times New Roman" w:eastAsia="方正仿宋_GB2312" w:cs="Times New Roman"/>
          <w:kern w:val="2"/>
          <w:sz w:val="32"/>
          <w:szCs w:val="32"/>
          <w:highlight w:val="none"/>
          <w:lang w:val="en-US" w:eastAsia="zh-CN" w:bidi="ar-SA"/>
        </w:rPr>
        <w:t>制定本办法</w:t>
      </w:r>
      <w:r>
        <w:rPr>
          <w:rFonts w:hint="default" w:ascii="Times New Roman" w:hAnsi="Times New Roman" w:eastAsia="仿宋_GB2312" w:cs="Times New Roman"/>
          <w:kern w:val="2"/>
          <w:sz w:val="32"/>
          <w:szCs w:val="32"/>
          <w:highlight w:val="none"/>
          <w:lang w:val="en-US" w:eastAsia="zh-CN" w:bidi="ar-SA"/>
        </w:rPr>
        <w:t>。</w:t>
      </w:r>
    </w:p>
    <w:p w14:paraId="658B89D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rPr>
        <w:t>  </w:t>
      </w:r>
      <w:r>
        <w:rPr>
          <w:rFonts w:hint="eastAsia" w:ascii="方正仿宋_GB2312" w:hAnsi="方正仿宋_GB2312" w:eastAsia="方正仿宋_GB2312" w:cs="方正仿宋_GB2312"/>
          <w:b/>
          <w:bCs/>
          <w:i w:val="0"/>
          <w:caps w:val="0"/>
          <w:color w:val="auto"/>
          <w:spacing w:val="0"/>
          <w:sz w:val="32"/>
          <w:szCs w:val="32"/>
          <w:highlight w:val="none"/>
          <w:lang w:val="en-US" w:eastAsia="zh-CN"/>
        </w:rPr>
        <w:t>第二条</w:t>
      </w:r>
      <w:r>
        <w:rPr>
          <w:rFonts w:hint="eastAsia" w:ascii="Times New Roman" w:hAnsi="Times New Roman" w:eastAsia="方正仿宋_GB2312" w:cs="Times New Roman"/>
          <w:i w:val="0"/>
          <w:caps w:val="0"/>
          <w:color w:val="auto"/>
          <w:spacing w:val="0"/>
          <w:sz w:val="32"/>
          <w:szCs w:val="32"/>
          <w:highlight w:val="none"/>
          <w:lang w:val="en-US" w:eastAsia="zh-CN"/>
        </w:rPr>
        <w:t xml:space="preserve"> 本办法所称“出租单位”，指保障性租赁住房产权单位或与保障性租赁住房产权单位签订协议取得完整的出租经营权和收益权的单位。</w:t>
      </w:r>
    </w:p>
    <w:p w14:paraId="7D4D532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lang w:eastAsia="zh-CN"/>
        </w:rPr>
      </w:pPr>
    </w:p>
    <w:p w14:paraId="70911E2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仿宋" w:hAnsi="仿宋" w:eastAsia="仿宋" w:cs="仿宋"/>
          <w:b/>
          <w:bCs/>
          <w:i w:val="0"/>
          <w:caps w:val="0"/>
          <w:color w:val="auto"/>
          <w:spacing w:val="0"/>
          <w:sz w:val="32"/>
          <w:szCs w:val="32"/>
          <w:highlight w:val="none"/>
        </w:rPr>
      </w:pPr>
      <w:r>
        <w:rPr>
          <w:rFonts w:hint="eastAsia" w:ascii="楷体" w:hAnsi="楷体" w:eastAsia="楷体" w:cs="楷体"/>
          <w:b/>
          <w:bCs/>
          <w:i w:val="0"/>
          <w:caps w:val="0"/>
          <w:color w:val="auto"/>
          <w:spacing w:val="0"/>
          <w:sz w:val="32"/>
          <w:szCs w:val="32"/>
          <w:highlight w:val="none"/>
        </w:rPr>
        <w:t>第二章  供应和准入管理</w:t>
      </w:r>
    </w:p>
    <w:p w14:paraId="5602AE63">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Times New Roman" w:hAnsi="Times New Roman" w:eastAsia="方正仿宋_GB2312" w:cs="Times New Roman"/>
          <w:i w:val="0"/>
          <w:caps w:val="0"/>
          <w:color w:val="auto"/>
          <w:spacing w:val="0"/>
          <w:sz w:val="32"/>
          <w:szCs w:val="32"/>
          <w:highlight w:val="none"/>
          <w:lang w:eastAsia="zh-CN"/>
        </w:rPr>
      </w:pPr>
      <w:r>
        <w:rPr>
          <w:rFonts w:hint="eastAsia" w:ascii="仿宋" w:hAnsi="仿宋" w:eastAsia="仿宋" w:cs="仿宋"/>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第三条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eastAsia"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b w:val="0"/>
          <w:bCs w:val="0"/>
          <w:i w:val="0"/>
          <w:caps w:val="0"/>
          <w:color w:val="auto"/>
          <w:spacing w:val="0"/>
          <w:sz w:val="32"/>
          <w:szCs w:val="32"/>
          <w:highlight w:val="none"/>
        </w:rPr>
        <w:t>供应条件</w:t>
      </w:r>
      <w:r>
        <w:rPr>
          <w:rFonts w:hint="default" w:ascii="Times New Roman" w:hAnsi="Times New Roman" w:eastAsia="方正仿宋_GB2312" w:cs="Times New Roman"/>
          <w:b w:val="0"/>
          <w:bCs w:val="0"/>
          <w:i w:val="0"/>
          <w:caps w:val="0"/>
          <w:color w:val="auto"/>
          <w:spacing w:val="0"/>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lang w:eastAsia="zh-CN"/>
        </w:rPr>
        <w:t>已</w:t>
      </w:r>
      <w:r>
        <w:rPr>
          <w:rFonts w:hint="default" w:ascii="Times New Roman" w:hAnsi="Times New Roman" w:eastAsia="方正仿宋_GB2312" w:cs="Times New Roman"/>
          <w:i w:val="0"/>
          <w:caps w:val="0"/>
          <w:color w:val="auto"/>
          <w:spacing w:val="0"/>
          <w:sz w:val="32"/>
          <w:szCs w:val="32"/>
          <w:highlight w:val="none"/>
        </w:rPr>
        <w:t>取得《保障性租赁住房项目认定书》的项目，完成</w:t>
      </w:r>
      <w:r>
        <w:rPr>
          <w:rFonts w:hint="default" w:ascii="Times New Roman" w:hAnsi="Times New Roman" w:eastAsia="方正仿宋_GB2312" w:cs="Times New Roman"/>
          <w:i w:val="0"/>
          <w:caps w:val="0"/>
          <w:color w:val="auto"/>
          <w:spacing w:val="0"/>
          <w:sz w:val="32"/>
          <w:szCs w:val="32"/>
          <w:highlight w:val="none"/>
          <w:lang w:eastAsia="zh-CN"/>
        </w:rPr>
        <w:t>室内基本</w:t>
      </w:r>
      <w:r>
        <w:rPr>
          <w:rFonts w:hint="default" w:ascii="Times New Roman" w:hAnsi="Times New Roman" w:eastAsia="方正仿宋_GB2312" w:cs="Times New Roman"/>
          <w:i w:val="0"/>
          <w:caps w:val="0"/>
          <w:color w:val="auto"/>
          <w:spacing w:val="0"/>
          <w:sz w:val="32"/>
          <w:szCs w:val="32"/>
          <w:highlight w:val="none"/>
        </w:rPr>
        <w:t>装修并取得竣工验收备案证明</w:t>
      </w:r>
      <w:r>
        <w:rPr>
          <w:rFonts w:hint="default" w:ascii="Times New Roman" w:hAnsi="Times New Roman" w:eastAsia="方正仿宋_GB2312" w:cs="Times New Roman"/>
          <w:i w:val="0"/>
          <w:caps w:val="0"/>
          <w:color w:val="auto"/>
          <w:spacing w:val="0"/>
          <w:sz w:val="32"/>
          <w:szCs w:val="32"/>
          <w:highlight w:val="none"/>
          <w:lang w:eastAsia="zh-CN"/>
        </w:rPr>
        <w:t>的保障性租赁住房。</w:t>
      </w:r>
    </w:p>
    <w:p w14:paraId="746116EA">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right="0" w:firstLine="643" w:firstLineChars="20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第四条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eastAsia"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lang w:val="en-US" w:eastAsia="zh-CN"/>
        </w:rPr>
        <w:t>准入条件：</w:t>
      </w:r>
      <w:r>
        <w:rPr>
          <w:rFonts w:hint="default" w:ascii="Times New Roman" w:hAnsi="Times New Roman" w:eastAsia="方正仿宋_GB2312" w:cs="Times New Roman"/>
          <w:i w:val="0"/>
          <w:caps w:val="0"/>
          <w:color w:val="auto"/>
          <w:spacing w:val="0"/>
          <w:sz w:val="32"/>
          <w:szCs w:val="32"/>
          <w:highlight w:val="none"/>
        </w:rPr>
        <w:t>保障性租赁住房的供应对象是本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合法就业</w:t>
      </w:r>
      <w:r>
        <w:rPr>
          <w:rFonts w:hint="default" w:ascii="Times New Roman" w:hAnsi="Times New Roman" w:eastAsia="方正仿宋_GB2312" w:cs="Times New Roman"/>
          <w:i w:val="0"/>
          <w:caps w:val="0"/>
          <w:color w:val="auto"/>
          <w:spacing w:val="0"/>
          <w:sz w:val="32"/>
          <w:szCs w:val="32"/>
          <w:highlight w:val="none"/>
          <w:lang w:eastAsia="zh-CN"/>
        </w:rPr>
        <w:t>且</w:t>
      </w:r>
      <w:r>
        <w:rPr>
          <w:rFonts w:hint="default" w:ascii="Times New Roman" w:hAnsi="Times New Roman" w:eastAsia="方正仿宋_GB2312" w:cs="Times New Roman"/>
          <w:color w:val="auto"/>
          <w:sz w:val="32"/>
          <w:szCs w:val="32"/>
          <w:highlight w:val="none"/>
          <w:lang w:eastAsia="zh-CN"/>
        </w:rPr>
        <w:t>符合条件的</w:t>
      </w:r>
      <w:r>
        <w:rPr>
          <w:rFonts w:hint="eastAsia" w:ascii="Times New Roman" w:hAnsi="Times New Roman" w:eastAsia="方正仿宋_GB2312" w:cs="Times New Roman"/>
          <w:color w:val="auto"/>
          <w:sz w:val="32"/>
          <w:szCs w:val="32"/>
          <w:highlight w:val="none"/>
          <w:lang w:eastAsia="zh-CN"/>
        </w:rPr>
        <w:t>城市无房</w:t>
      </w:r>
      <w:r>
        <w:rPr>
          <w:rFonts w:hint="default" w:ascii="Times New Roman" w:hAnsi="Times New Roman" w:eastAsia="方正仿宋_GB2312" w:cs="Times New Roman"/>
          <w:color w:val="auto"/>
          <w:sz w:val="32"/>
          <w:szCs w:val="32"/>
          <w:highlight w:val="none"/>
        </w:rPr>
        <w:t>新市民、青年</w:t>
      </w:r>
      <w:r>
        <w:rPr>
          <w:rFonts w:hint="default" w:ascii="Times New Roman" w:hAnsi="Times New Roman" w:eastAsia="方正仿宋_GB2312" w:cs="Times New Roman"/>
          <w:color w:val="auto"/>
          <w:sz w:val="32"/>
          <w:szCs w:val="32"/>
          <w:highlight w:val="none"/>
          <w:lang w:eastAsia="zh-CN"/>
        </w:rPr>
        <w:t>人（含各类引进人才、消防救援人员、退役军人、援（留）疆干部人才、青年医生、</w:t>
      </w:r>
      <w:r>
        <w:rPr>
          <w:rFonts w:hint="eastAsia" w:ascii="Times New Roman" w:hAnsi="Times New Roman" w:eastAsia="方正仿宋_GB2312" w:cs="Times New Roman"/>
          <w:color w:val="auto"/>
          <w:sz w:val="32"/>
          <w:szCs w:val="32"/>
          <w:highlight w:val="none"/>
          <w:lang w:eastAsia="zh-CN"/>
        </w:rPr>
        <w:t>兵团等</w:t>
      </w:r>
      <w:r>
        <w:rPr>
          <w:rFonts w:hint="default" w:ascii="Times New Roman" w:hAnsi="Times New Roman" w:eastAsia="方正仿宋_GB2312" w:cs="Times New Roman"/>
          <w:color w:val="auto"/>
          <w:sz w:val="32"/>
          <w:szCs w:val="32"/>
          <w:highlight w:val="none"/>
          <w:lang w:eastAsia="zh-CN"/>
        </w:rPr>
        <w:t>进城务工人员及</w:t>
      </w:r>
      <w:r>
        <w:rPr>
          <w:rFonts w:hint="default" w:ascii="Times New Roman" w:hAnsi="Times New Roman" w:eastAsia="方正仿宋_GB2312" w:cs="Times New Roman"/>
          <w:i w:val="0"/>
          <w:caps w:val="0"/>
          <w:color w:val="auto"/>
          <w:spacing w:val="0"/>
          <w:sz w:val="32"/>
          <w:szCs w:val="32"/>
          <w:highlight w:val="none"/>
          <w:lang w:val="en-US" w:eastAsia="zh-CN"/>
        </w:rPr>
        <w:t>特克斯县</w:t>
      </w:r>
      <w:r>
        <w:rPr>
          <w:rFonts w:hint="default" w:ascii="Times New Roman" w:hAnsi="Times New Roman" w:eastAsia="方正仿宋_GB2312" w:cs="Times New Roman"/>
          <w:color w:val="auto"/>
          <w:sz w:val="32"/>
          <w:szCs w:val="32"/>
          <w:highlight w:val="none"/>
          <w:lang w:eastAsia="zh-CN"/>
        </w:rPr>
        <w:t>《关于印发</w:t>
      </w:r>
      <w:r>
        <w:rPr>
          <w:rFonts w:hint="default" w:ascii="Times New Roman" w:hAnsi="Times New Roman" w:eastAsia="方正仿宋_GB2312" w:cs="Times New Roman"/>
          <w:i w:val="0"/>
          <w:caps w:val="0"/>
          <w:color w:val="auto"/>
          <w:spacing w:val="0"/>
          <w:sz w:val="32"/>
          <w:szCs w:val="32"/>
          <w:highlight w:val="none"/>
          <w:lang w:val="en-US" w:eastAsia="zh-CN"/>
        </w:rPr>
        <w:t>&lt;</w:t>
      </w:r>
      <w:r>
        <w:rPr>
          <w:rFonts w:hint="default" w:ascii="Times New Roman" w:hAnsi="Times New Roman" w:eastAsia="方正仿宋_GB2312" w:cs="Times New Roman"/>
          <w:color w:val="auto"/>
          <w:sz w:val="32"/>
          <w:szCs w:val="32"/>
          <w:highlight w:val="none"/>
          <w:lang w:val="en-US" w:eastAsia="zh-CN"/>
        </w:rPr>
        <w:t>特克斯县</w:t>
      </w:r>
      <w:r>
        <w:rPr>
          <w:rFonts w:hint="default" w:ascii="Times New Roman" w:hAnsi="Times New Roman" w:eastAsia="方正仿宋_GB2312" w:cs="Times New Roman"/>
          <w:color w:val="auto"/>
          <w:sz w:val="32"/>
          <w:szCs w:val="32"/>
          <w:highlight w:val="none"/>
          <w:lang w:eastAsia="zh-CN"/>
        </w:rPr>
        <w:t>公共租赁住房管理办法</w:t>
      </w:r>
      <w:r>
        <w:rPr>
          <w:rFonts w:hint="default" w:ascii="Times New Roman" w:hAnsi="Times New Roman" w:eastAsia="方正仿宋_GB2312" w:cs="Times New Roman"/>
          <w:i w:val="0"/>
          <w:caps w:val="0"/>
          <w:color w:val="auto"/>
          <w:spacing w:val="0"/>
          <w:sz w:val="32"/>
          <w:szCs w:val="32"/>
          <w:highlight w:val="none"/>
          <w:lang w:val="en-US" w:eastAsia="zh-CN"/>
        </w:rPr>
        <w:t>&gt;</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lang w:val="en-US" w:eastAsia="zh-CN"/>
        </w:rPr>
        <w:t>（特政办发</w:t>
      </w:r>
      <w:r>
        <w:rPr>
          <w:rFonts w:hint="default" w:ascii="Times New Roman" w:hAnsi="Times New Roman" w:eastAsia="方正仿宋_GB2312" w:cs="Times New Roman"/>
          <w:i w:val="0"/>
          <w:caps w:val="0"/>
          <w:color w:val="auto"/>
          <w:spacing w:val="0"/>
          <w:sz w:val="32"/>
          <w:szCs w:val="32"/>
          <w:highlight w:val="none"/>
        </w:rPr>
        <w:t>〔202</w:t>
      </w:r>
      <w:r>
        <w:rPr>
          <w:rFonts w:hint="default" w:ascii="Times New Roman" w:hAnsi="Times New Roman" w:eastAsia="方正仿宋_GB2312" w:cs="Times New Roman"/>
          <w:i w:val="0"/>
          <w:caps w:val="0"/>
          <w:color w:val="auto"/>
          <w:spacing w:val="0"/>
          <w:sz w:val="32"/>
          <w:szCs w:val="32"/>
          <w:highlight w:val="none"/>
          <w:lang w:val="en-US" w:eastAsia="zh-CN"/>
        </w:rPr>
        <w:t>1</w:t>
      </w:r>
      <w:r>
        <w:rPr>
          <w:rFonts w:hint="default" w:ascii="Times New Roman" w:hAnsi="Times New Roman" w:eastAsia="方正仿宋_GB2312" w:cs="Times New Roman"/>
          <w:i w:val="0"/>
          <w:caps w:val="0"/>
          <w:color w:val="auto"/>
          <w:spacing w:val="0"/>
          <w:sz w:val="32"/>
          <w:szCs w:val="32"/>
          <w:highlight w:val="none"/>
        </w:rPr>
        <w:t>〕</w:t>
      </w:r>
      <w:r>
        <w:rPr>
          <w:rFonts w:hint="default" w:ascii="Times New Roman" w:hAnsi="Times New Roman" w:eastAsia="方正仿宋_GB2312" w:cs="Times New Roman"/>
          <w:i w:val="0"/>
          <w:caps w:val="0"/>
          <w:color w:val="auto"/>
          <w:spacing w:val="0"/>
          <w:sz w:val="32"/>
          <w:szCs w:val="32"/>
          <w:highlight w:val="none"/>
          <w:lang w:val="en-US" w:eastAsia="zh-CN"/>
        </w:rPr>
        <w:t>37</w:t>
      </w:r>
      <w:r>
        <w:rPr>
          <w:rFonts w:hint="default" w:ascii="Times New Roman" w:hAnsi="Times New Roman" w:eastAsia="方正仿宋_GB2312" w:cs="Times New Roman"/>
          <w:i w:val="0"/>
          <w:caps w:val="0"/>
          <w:color w:val="auto"/>
          <w:spacing w:val="0"/>
          <w:sz w:val="32"/>
          <w:szCs w:val="32"/>
          <w:highlight w:val="none"/>
        </w:rPr>
        <w:t>号</w:t>
      </w:r>
      <w:r>
        <w:rPr>
          <w:rFonts w:hint="default" w:ascii="Times New Roman" w:hAnsi="Times New Roman" w:eastAsia="方正仿宋_GB2312" w:cs="Times New Roman"/>
          <w:i w:val="0"/>
          <w:caps w:val="0"/>
          <w:color w:val="auto"/>
          <w:spacing w:val="0"/>
          <w:sz w:val="32"/>
          <w:szCs w:val="32"/>
          <w:highlight w:val="none"/>
          <w:lang w:val="en-US" w:eastAsia="zh-CN"/>
        </w:rPr>
        <w:t>）</w:t>
      </w:r>
      <w:r>
        <w:rPr>
          <w:rFonts w:hint="default" w:ascii="Times New Roman" w:hAnsi="Times New Roman" w:eastAsia="方正仿宋_GB2312" w:cs="Times New Roman"/>
          <w:color w:val="auto"/>
          <w:sz w:val="32"/>
          <w:szCs w:val="32"/>
          <w:highlight w:val="none"/>
          <w:lang w:eastAsia="zh-CN"/>
        </w:rPr>
        <w:t>中规定的其他各类人员等</w:t>
      </w:r>
      <w:r>
        <w:rPr>
          <w:rFonts w:hint="default" w:ascii="Times New Roman" w:hAnsi="Times New Roman" w:eastAsia="方正仿宋_GB2312" w:cs="Times New Roman"/>
          <w:i w:val="0"/>
          <w:caps w:val="0"/>
          <w:color w:val="auto"/>
          <w:spacing w:val="0"/>
          <w:sz w:val="32"/>
          <w:szCs w:val="32"/>
          <w:highlight w:val="none"/>
          <w:lang w:eastAsia="zh-CN"/>
        </w:rPr>
        <w:t>住房困难</w:t>
      </w:r>
      <w:r>
        <w:rPr>
          <w:rFonts w:hint="default" w:ascii="Times New Roman" w:hAnsi="Times New Roman" w:eastAsia="方正仿宋_GB2312" w:cs="Times New Roman"/>
          <w:color w:val="auto"/>
          <w:sz w:val="32"/>
          <w:szCs w:val="32"/>
          <w:highlight w:val="none"/>
          <w:lang w:eastAsia="zh-CN"/>
        </w:rPr>
        <w:t>人群</w:t>
      </w:r>
      <w:r>
        <w:rPr>
          <w:rFonts w:hint="eastAsia" w:ascii="Times New Roman" w:hAnsi="Times New Roman" w:eastAsia="方正仿宋_GB2312" w:cs="Times New Roman"/>
          <w:color w:val="auto"/>
          <w:sz w:val="32"/>
          <w:szCs w:val="32"/>
          <w:highlight w:val="none"/>
          <w:lang w:eastAsia="zh-CN"/>
        </w:rPr>
        <w:t>；</w:t>
      </w:r>
      <w:r>
        <w:rPr>
          <w:rFonts w:hint="eastAsia" w:ascii="Times New Roman" w:hAnsi="Times New Roman" w:eastAsia="方正仿宋_GB2312" w:cs="Times New Roman"/>
          <w:i w:val="0"/>
          <w:caps w:val="0"/>
          <w:color w:val="auto"/>
          <w:spacing w:val="0"/>
          <w:sz w:val="32"/>
          <w:szCs w:val="32"/>
          <w:highlight w:val="none"/>
          <w:lang w:eastAsia="zh-CN"/>
        </w:rPr>
        <w:t>对符合条件且有未成年子女的家庭，可根据未成年子女数量在户型选择方面给予适当照顾，对符合住房保障条件成年后孤儿等特殊群体优先实施保障；</w:t>
      </w:r>
      <w:r>
        <w:rPr>
          <w:rFonts w:hint="default" w:ascii="Times New Roman" w:hAnsi="Times New Roman" w:eastAsia="方正仿宋_GB2312" w:cs="Times New Roman"/>
          <w:i w:val="0"/>
          <w:caps w:val="0"/>
          <w:color w:val="auto"/>
          <w:spacing w:val="0"/>
          <w:sz w:val="32"/>
          <w:szCs w:val="32"/>
          <w:highlight w:val="none"/>
        </w:rPr>
        <w:t>住房困难面积标准原则上按照家庭在本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区域范围内人均住房建筑面积低于</w:t>
      </w:r>
      <w:r>
        <w:rPr>
          <w:rFonts w:hint="default" w:ascii="Times New Roman" w:hAnsi="Times New Roman" w:eastAsia="方正仿宋_GB2312" w:cs="Times New Roman"/>
          <w:i w:val="0"/>
          <w:caps w:val="0"/>
          <w:color w:val="auto"/>
          <w:spacing w:val="0"/>
          <w:sz w:val="32"/>
          <w:szCs w:val="32"/>
          <w:highlight w:val="none"/>
          <w:lang w:val="en-US" w:eastAsia="zh-CN"/>
        </w:rPr>
        <w:t>13</w:t>
      </w:r>
      <w:r>
        <w:rPr>
          <w:rFonts w:hint="default" w:ascii="Times New Roman" w:hAnsi="Times New Roman" w:eastAsia="方正仿宋_GB2312" w:cs="Times New Roman"/>
          <w:i w:val="0"/>
          <w:caps w:val="0"/>
          <w:color w:val="auto"/>
          <w:spacing w:val="0"/>
          <w:sz w:val="32"/>
          <w:szCs w:val="32"/>
          <w:highlight w:val="none"/>
        </w:rPr>
        <w:t>平方米确定</w:t>
      </w:r>
      <w:r>
        <w:rPr>
          <w:rFonts w:hint="eastAsia" w:ascii="Times New Roman" w:hAnsi="Times New Roman" w:eastAsia="方正仿宋_GB2312" w:cs="Times New Roman"/>
          <w:i w:val="0"/>
          <w:caps w:val="0"/>
          <w:color w:val="auto"/>
          <w:spacing w:val="0"/>
          <w:sz w:val="32"/>
          <w:szCs w:val="32"/>
          <w:highlight w:val="none"/>
          <w:lang w:eastAsia="zh-CN"/>
        </w:rPr>
        <w:t>。</w:t>
      </w:r>
    </w:p>
    <w:p w14:paraId="30621D2D">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产业园区、用人单位配套建设的保障性租赁住房，应优先或定向供应本园区、本单位、本系统符合条件的职工。</w:t>
      </w:r>
    </w:p>
    <w:p w14:paraId="62151B9F">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第五条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保障性租赁住房既可以直接面向符合准入条件的对象配租，也可以面向产业园区、用人单位整体配租，由产业园区</w:t>
      </w:r>
      <w:r>
        <w:rPr>
          <w:rFonts w:hint="default" w:ascii="Times New Roman" w:hAnsi="Times New Roman" w:eastAsia="方正仿宋_GB2312" w:cs="Times New Roman"/>
          <w:i w:val="0"/>
          <w:caps w:val="0"/>
          <w:color w:val="auto"/>
          <w:spacing w:val="0"/>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rPr>
        <w:t>用人单位安排符合准入条件的对象入住。</w:t>
      </w:r>
    </w:p>
    <w:p w14:paraId="6A45B60D">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保障性租赁住房配租以公开、公平、公正为原则，一般按照以下两个阶段实施：</w:t>
      </w:r>
    </w:p>
    <w:p w14:paraId="5367755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  （一）集中配租阶段。项目达到供应条件后，出租单位发布公告，启动集中配租；集中配租期间应优先保障在本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无房且符合其他准入条件的对象。分配时需</w:t>
      </w:r>
      <w:r>
        <w:rPr>
          <w:rFonts w:hint="eastAsia" w:ascii="Times New Roman" w:hAnsi="Times New Roman" w:eastAsia="方正仿宋_GB2312" w:cs="Times New Roman"/>
          <w:i w:val="0"/>
          <w:caps w:val="0"/>
          <w:color w:val="auto"/>
          <w:spacing w:val="0"/>
          <w:sz w:val="32"/>
          <w:szCs w:val="32"/>
          <w:highlight w:val="none"/>
        </w:rPr>
        <w:t>尊重民意，体现各民族团结友爱、互帮互助、和谐共处的氛围。</w:t>
      </w:r>
    </w:p>
    <w:p w14:paraId="3D01D367">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  （二）常态化配租阶段。集中配租后的剩余房源，实行常态化配租，</w:t>
      </w:r>
      <w:r>
        <w:rPr>
          <w:rFonts w:hint="default" w:ascii="Times New Roman" w:hAnsi="Times New Roman" w:eastAsia="方正仿宋_GB2312" w:cs="Times New Roman"/>
          <w:i w:val="0"/>
          <w:caps w:val="0"/>
          <w:color w:val="auto"/>
          <w:spacing w:val="0"/>
          <w:sz w:val="32"/>
          <w:szCs w:val="32"/>
          <w:highlight w:val="none"/>
          <w:lang w:eastAsia="zh-CN"/>
        </w:rPr>
        <w:t>可不用发布公告，</w:t>
      </w:r>
      <w:r>
        <w:rPr>
          <w:rFonts w:hint="default" w:ascii="Times New Roman" w:hAnsi="Times New Roman" w:eastAsia="方正仿宋_GB2312" w:cs="Times New Roman"/>
          <w:i w:val="0"/>
          <w:caps w:val="0"/>
          <w:color w:val="auto"/>
          <w:spacing w:val="0"/>
          <w:sz w:val="32"/>
          <w:szCs w:val="32"/>
          <w:highlight w:val="none"/>
        </w:rPr>
        <w:t>对符合准入条件的对象实行</w:t>
      </w:r>
      <w:r>
        <w:rPr>
          <w:rFonts w:hint="eastAsia" w:ascii="Times New Roman" w:hAnsi="Times New Roman" w:eastAsia="方正仿宋_GB2312" w:cs="Times New Roman"/>
          <w:i w:val="0"/>
          <w:caps w:val="0"/>
          <w:color w:val="auto"/>
          <w:spacing w:val="0"/>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rPr>
        <w:t>先到先租，随到随租</w:t>
      </w:r>
      <w:r>
        <w:rPr>
          <w:rFonts w:hint="eastAsia" w:ascii="Times New Roman" w:hAnsi="Times New Roman" w:eastAsia="方正仿宋_GB2312" w:cs="Times New Roman"/>
          <w:i w:val="0"/>
          <w:caps w:val="0"/>
          <w:color w:val="auto"/>
          <w:spacing w:val="0"/>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rPr>
        <w:t>。</w:t>
      </w:r>
    </w:p>
    <w:p w14:paraId="0CC418C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  配租期间，项目全部或部分户型房源满租的，应实行轮候配租，</w:t>
      </w:r>
      <w:r>
        <w:rPr>
          <w:rFonts w:hint="default" w:ascii="Times New Roman" w:hAnsi="Times New Roman" w:eastAsia="方正仿宋_GB2312" w:cs="Times New Roman"/>
          <w:i w:val="0"/>
          <w:caps w:val="0"/>
          <w:color w:val="auto"/>
          <w:spacing w:val="0"/>
          <w:sz w:val="32"/>
          <w:szCs w:val="32"/>
          <w:highlight w:val="none"/>
          <w:lang w:eastAsia="zh-CN"/>
        </w:rPr>
        <w:t>轮</w:t>
      </w:r>
      <w:r>
        <w:rPr>
          <w:rFonts w:hint="default" w:ascii="Times New Roman" w:hAnsi="Times New Roman" w:eastAsia="方正仿宋_GB2312" w:cs="Times New Roman"/>
          <w:i w:val="0"/>
          <w:caps w:val="0"/>
          <w:color w:val="auto"/>
          <w:spacing w:val="0"/>
          <w:sz w:val="32"/>
          <w:szCs w:val="32"/>
          <w:highlight w:val="none"/>
          <w:lang w:val="en-US" w:eastAsia="zh-CN"/>
        </w:rPr>
        <w:t>候</w:t>
      </w:r>
      <w:r>
        <w:rPr>
          <w:rFonts w:hint="default" w:ascii="Times New Roman" w:hAnsi="Times New Roman" w:eastAsia="方正仿宋_GB2312" w:cs="Times New Roman"/>
          <w:i w:val="0"/>
          <w:caps w:val="0"/>
          <w:color w:val="auto"/>
          <w:spacing w:val="0"/>
          <w:sz w:val="32"/>
          <w:szCs w:val="32"/>
          <w:highlight w:val="none"/>
          <w:lang w:eastAsia="zh-CN"/>
        </w:rPr>
        <w:t>期一般不超过</w:t>
      </w:r>
      <w:r>
        <w:rPr>
          <w:rFonts w:hint="default" w:ascii="Times New Roman" w:hAnsi="Times New Roman" w:eastAsia="方正仿宋_GB2312" w:cs="Times New Roman"/>
          <w:i w:val="0"/>
          <w:caps w:val="0"/>
          <w:color w:val="auto"/>
          <w:spacing w:val="0"/>
          <w:sz w:val="32"/>
          <w:szCs w:val="32"/>
          <w:highlight w:val="none"/>
          <w:lang w:val="en-US" w:eastAsia="zh-CN"/>
        </w:rPr>
        <w:t>1年，轮候期内应</w:t>
      </w:r>
      <w:r>
        <w:rPr>
          <w:rFonts w:hint="default" w:ascii="Times New Roman" w:hAnsi="Times New Roman" w:eastAsia="方正仿宋_GB2312" w:cs="Times New Roman"/>
          <w:i w:val="0"/>
          <w:caps w:val="0"/>
          <w:color w:val="auto"/>
          <w:spacing w:val="0"/>
          <w:sz w:val="32"/>
          <w:szCs w:val="32"/>
          <w:highlight w:val="none"/>
        </w:rPr>
        <w:t>优先保障在本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无房且符合其他准入条件的对象。</w:t>
      </w:r>
    </w:p>
    <w:p w14:paraId="7B5ADF4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lang w:eastAsia="zh-CN"/>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第六条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一个家庭或</w:t>
      </w:r>
      <w:r>
        <w:rPr>
          <w:rFonts w:hint="default" w:ascii="Times New Roman" w:hAnsi="Times New Roman" w:eastAsia="方正仿宋_GB2312" w:cs="Times New Roman"/>
          <w:i w:val="0"/>
          <w:caps w:val="0"/>
          <w:color w:val="auto"/>
          <w:spacing w:val="0"/>
          <w:sz w:val="32"/>
          <w:szCs w:val="32"/>
          <w:highlight w:val="none"/>
          <w:lang w:eastAsia="zh-CN"/>
        </w:rPr>
        <w:t>个人</w:t>
      </w:r>
      <w:r>
        <w:rPr>
          <w:rFonts w:hint="default" w:ascii="Times New Roman" w:hAnsi="Times New Roman" w:eastAsia="方正仿宋_GB2312" w:cs="Times New Roman"/>
          <w:i w:val="0"/>
          <w:caps w:val="0"/>
          <w:color w:val="auto"/>
          <w:spacing w:val="0"/>
          <w:sz w:val="32"/>
          <w:szCs w:val="32"/>
          <w:highlight w:val="none"/>
        </w:rPr>
        <w:t>只能入住一套保障性租赁住房</w:t>
      </w:r>
      <w:r>
        <w:rPr>
          <w:rFonts w:hint="default" w:ascii="Times New Roman" w:hAnsi="Times New Roman" w:eastAsia="方正仿宋_GB2312" w:cs="Times New Roman"/>
          <w:i w:val="0"/>
          <w:caps w:val="0"/>
          <w:color w:val="auto"/>
          <w:spacing w:val="0"/>
          <w:sz w:val="32"/>
          <w:szCs w:val="32"/>
          <w:highlight w:val="none"/>
          <w:lang w:eastAsia="zh-CN"/>
        </w:rPr>
        <w:t>，在本县正在享受公租房（廉租房）、租赁补贴的人员不得同时申请保障性租赁住房；在房源充足的情况下可有限度的向市场开放，但需按市场价收取房租。</w:t>
      </w:r>
    </w:p>
    <w:p w14:paraId="38F98A8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第七条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申请入住保障性租赁住房的人员应向出租单位提交以下申请材料：</w:t>
      </w:r>
    </w:p>
    <w:p w14:paraId="26C3366B">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  （一）《</w:t>
      </w:r>
      <w:r>
        <w:rPr>
          <w:rFonts w:hint="default" w:ascii="Times New Roman" w:hAnsi="Times New Roman" w:eastAsia="方正仿宋_GB2312" w:cs="Times New Roman"/>
          <w:i w:val="0"/>
          <w:caps w:val="0"/>
          <w:color w:val="auto"/>
          <w:spacing w:val="0"/>
          <w:sz w:val="32"/>
          <w:szCs w:val="32"/>
          <w:highlight w:val="none"/>
          <w:lang w:val="en-US" w:eastAsia="zh-CN"/>
        </w:rPr>
        <w:t>特克斯县</w:t>
      </w:r>
      <w:r>
        <w:rPr>
          <w:rFonts w:hint="default" w:ascii="Times New Roman" w:hAnsi="Times New Roman" w:eastAsia="方正仿宋_GB2312" w:cs="Times New Roman"/>
          <w:i w:val="0"/>
          <w:caps w:val="0"/>
          <w:color w:val="auto"/>
          <w:spacing w:val="0"/>
          <w:sz w:val="32"/>
          <w:szCs w:val="32"/>
          <w:highlight w:val="none"/>
        </w:rPr>
        <w:t>保障性租赁住房入住申请表》；</w:t>
      </w:r>
    </w:p>
    <w:p w14:paraId="25FFEAC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lang w:val="en-US" w:eastAsia="zh-CN"/>
        </w:rPr>
      </w:pPr>
      <w:r>
        <w:rPr>
          <w:rFonts w:hint="default" w:ascii="Times New Roman" w:hAnsi="Times New Roman" w:eastAsia="方正仿宋_GB2312" w:cs="Times New Roman"/>
          <w:i w:val="0"/>
          <w:caps w:val="0"/>
          <w:color w:val="auto"/>
          <w:spacing w:val="0"/>
          <w:sz w:val="32"/>
          <w:szCs w:val="32"/>
          <w:highlight w:val="none"/>
          <w:lang w:val="en-US" w:eastAsia="zh-CN"/>
        </w:rPr>
        <w:t xml:space="preserve">    （二）</w:t>
      </w:r>
      <w:r>
        <w:rPr>
          <w:rFonts w:hint="default" w:ascii="Times New Roman" w:hAnsi="Times New Roman" w:eastAsia="方正仿宋_GB2312" w:cs="Times New Roman"/>
          <w:bCs/>
          <w:color w:val="auto"/>
          <w:spacing w:val="8"/>
          <w:kern w:val="0"/>
          <w:sz w:val="32"/>
          <w:szCs w:val="32"/>
          <w:highlight w:val="none"/>
        </w:rPr>
        <w:t>身份证及户口簿复印件；</w:t>
      </w:r>
    </w:p>
    <w:p w14:paraId="7685E143">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lang w:val="en-US" w:eastAsia="zh-CN"/>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i w:val="0"/>
          <w:caps w:val="0"/>
          <w:color w:val="auto"/>
          <w:spacing w:val="0"/>
          <w:sz w:val="32"/>
          <w:szCs w:val="32"/>
          <w:highlight w:val="none"/>
          <w:lang w:val="en-US" w:eastAsia="zh-CN"/>
        </w:rPr>
        <w:t>三</w:t>
      </w:r>
      <w:r>
        <w:rPr>
          <w:rFonts w:hint="default" w:ascii="Times New Roman" w:hAnsi="Times New Roman" w:eastAsia="方正仿宋_GB2312" w:cs="Times New Roman"/>
          <w:i w:val="0"/>
          <w:caps w:val="0"/>
          <w:color w:val="auto"/>
          <w:spacing w:val="0"/>
          <w:sz w:val="32"/>
          <w:szCs w:val="32"/>
          <w:highlight w:val="none"/>
        </w:rPr>
        <w:t>）本人有效期内的劳动合同（劳务合同、聘用协议、录用通知、自主创业的工商登记）等证明合法就业的资料；</w:t>
      </w:r>
    </w:p>
    <w:p w14:paraId="408E8A63">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lang w:eastAsia="zh-CN"/>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i w:val="0"/>
          <w:caps w:val="0"/>
          <w:color w:val="auto"/>
          <w:spacing w:val="0"/>
          <w:sz w:val="32"/>
          <w:szCs w:val="32"/>
          <w:highlight w:val="none"/>
          <w:lang w:val="en-US" w:eastAsia="zh-CN"/>
        </w:rPr>
        <w:t>四</w:t>
      </w:r>
      <w:r>
        <w:rPr>
          <w:rFonts w:hint="default" w:ascii="Times New Roman" w:hAnsi="Times New Roman" w:eastAsia="方正仿宋_GB2312" w:cs="Times New Roman"/>
          <w:i w:val="0"/>
          <w:caps w:val="0"/>
          <w:color w:val="auto"/>
          <w:spacing w:val="0"/>
          <w:sz w:val="32"/>
          <w:szCs w:val="32"/>
          <w:highlight w:val="none"/>
        </w:rPr>
        <w:t>）在本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eastAsia" w:ascii="Times New Roman" w:hAnsi="Times New Roman" w:eastAsia="方正仿宋_GB2312" w:cs="Times New Roman"/>
          <w:i w:val="0"/>
          <w:caps w:val="0"/>
          <w:color w:val="auto"/>
          <w:spacing w:val="0"/>
          <w:sz w:val="32"/>
          <w:szCs w:val="32"/>
          <w:highlight w:val="none"/>
          <w:lang w:eastAsia="zh-CN"/>
        </w:rPr>
        <w:t>城镇范围内</w:t>
      </w:r>
      <w:r>
        <w:rPr>
          <w:rFonts w:hint="default" w:ascii="Times New Roman" w:hAnsi="Times New Roman" w:eastAsia="方正仿宋_GB2312" w:cs="Times New Roman"/>
          <w:i w:val="0"/>
          <w:caps w:val="0"/>
          <w:color w:val="auto"/>
          <w:spacing w:val="0"/>
          <w:sz w:val="32"/>
          <w:szCs w:val="32"/>
          <w:highlight w:val="none"/>
          <w:lang w:val="en-US" w:eastAsia="zh-CN"/>
        </w:rPr>
        <w:t>无</w:t>
      </w:r>
      <w:r>
        <w:rPr>
          <w:rFonts w:hint="default" w:ascii="Times New Roman" w:hAnsi="Times New Roman" w:eastAsia="方正仿宋_GB2312" w:cs="Times New Roman"/>
          <w:i w:val="0"/>
          <w:caps w:val="0"/>
          <w:color w:val="auto"/>
          <w:spacing w:val="0"/>
          <w:sz w:val="32"/>
          <w:szCs w:val="32"/>
          <w:highlight w:val="none"/>
        </w:rPr>
        <w:t>产权</w:t>
      </w:r>
      <w:r>
        <w:rPr>
          <w:rFonts w:hint="default" w:ascii="Times New Roman" w:hAnsi="Times New Roman" w:eastAsia="方正仿宋_GB2312" w:cs="Times New Roman"/>
          <w:i w:val="0"/>
          <w:caps w:val="0"/>
          <w:color w:val="auto"/>
          <w:spacing w:val="0"/>
          <w:sz w:val="32"/>
          <w:szCs w:val="32"/>
          <w:highlight w:val="none"/>
          <w:lang w:val="en-US" w:eastAsia="zh-CN"/>
        </w:rPr>
        <w:t>居</w:t>
      </w:r>
      <w:r>
        <w:rPr>
          <w:rFonts w:hint="default" w:ascii="Times New Roman" w:hAnsi="Times New Roman" w:eastAsia="方正仿宋_GB2312" w:cs="Times New Roman"/>
          <w:i w:val="0"/>
          <w:caps w:val="0"/>
          <w:color w:val="auto"/>
          <w:spacing w:val="0"/>
          <w:sz w:val="32"/>
          <w:szCs w:val="32"/>
          <w:highlight w:val="none"/>
        </w:rPr>
        <w:t>住房的，提交本人、配偶及子女（共同申请人）《房屋</w:t>
      </w:r>
      <w:r>
        <w:rPr>
          <w:rFonts w:hint="default" w:ascii="Times New Roman" w:hAnsi="Times New Roman" w:eastAsia="方正仿宋_GB2312" w:cs="Times New Roman"/>
          <w:i w:val="0"/>
          <w:caps w:val="0"/>
          <w:color w:val="auto"/>
          <w:spacing w:val="0"/>
          <w:sz w:val="32"/>
          <w:szCs w:val="32"/>
          <w:highlight w:val="none"/>
          <w:lang w:eastAsia="zh-CN"/>
        </w:rPr>
        <w:t>产权</w:t>
      </w:r>
      <w:r>
        <w:rPr>
          <w:rFonts w:hint="default" w:ascii="Times New Roman" w:hAnsi="Times New Roman" w:eastAsia="方正仿宋_GB2312" w:cs="Times New Roman"/>
          <w:i w:val="0"/>
          <w:caps w:val="0"/>
          <w:color w:val="auto"/>
          <w:spacing w:val="0"/>
          <w:sz w:val="32"/>
          <w:szCs w:val="32"/>
          <w:highlight w:val="none"/>
        </w:rPr>
        <w:t>查询证明》</w:t>
      </w:r>
      <w:r>
        <w:rPr>
          <w:rFonts w:hint="default" w:ascii="Times New Roman" w:hAnsi="Times New Roman" w:eastAsia="方正仿宋_GB2312" w:cs="Times New Roman"/>
          <w:i w:val="0"/>
          <w:caps w:val="0"/>
          <w:color w:val="auto"/>
          <w:spacing w:val="0"/>
          <w:sz w:val="32"/>
          <w:szCs w:val="32"/>
          <w:highlight w:val="none"/>
          <w:lang w:eastAsia="zh-CN"/>
        </w:rPr>
        <w:t>；</w:t>
      </w:r>
    </w:p>
    <w:p w14:paraId="328CEDE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bCs/>
          <w:color w:val="auto"/>
          <w:spacing w:val="8"/>
          <w:kern w:val="0"/>
          <w:sz w:val="32"/>
          <w:szCs w:val="32"/>
          <w:highlight w:val="none"/>
          <w:lang w:eastAsia="zh-CN"/>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i w:val="0"/>
          <w:caps w:val="0"/>
          <w:color w:val="auto"/>
          <w:spacing w:val="0"/>
          <w:sz w:val="32"/>
          <w:szCs w:val="32"/>
          <w:highlight w:val="none"/>
          <w:lang w:val="en-US" w:eastAsia="zh-CN"/>
        </w:rPr>
        <w:t>五</w:t>
      </w:r>
      <w:r>
        <w:rPr>
          <w:rFonts w:hint="default" w:ascii="Times New Roman" w:hAnsi="Times New Roman" w:eastAsia="方正仿宋_GB2312" w:cs="Times New Roman"/>
          <w:i w:val="0"/>
          <w:caps w:val="0"/>
          <w:color w:val="auto"/>
          <w:spacing w:val="0"/>
          <w:sz w:val="32"/>
          <w:szCs w:val="32"/>
          <w:highlight w:val="none"/>
        </w:rPr>
        <w:t>）</w:t>
      </w:r>
      <w:r>
        <w:rPr>
          <w:rFonts w:hint="default" w:ascii="Times New Roman" w:hAnsi="Times New Roman" w:eastAsia="方正仿宋_GB2312" w:cs="Times New Roman"/>
          <w:bCs/>
          <w:color w:val="auto"/>
          <w:spacing w:val="8"/>
          <w:kern w:val="0"/>
          <w:sz w:val="32"/>
          <w:szCs w:val="32"/>
          <w:highlight w:val="none"/>
        </w:rPr>
        <w:t>婚姻状况证明</w:t>
      </w:r>
      <w:r>
        <w:rPr>
          <w:rFonts w:hint="default" w:ascii="Times New Roman" w:hAnsi="Times New Roman" w:eastAsia="方正仿宋_GB2312" w:cs="Times New Roman"/>
          <w:bCs/>
          <w:color w:val="auto"/>
          <w:spacing w:val="8"/>
          <w:kern w:val="0"/>
          <w:sz w:val="32"/>
          <w:szCs w:val="32"/>
          <w:highlight w:val="none"/>
          <w:lang w:eastAsia="zh-CN"/>
        </w:rPr>
        <w:t>；</w:t>
      </w:r>
    </w:p>
    <w:p w14:paraId="1E1EB40D">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bCs/>
          <w:color w:val="auto"/>
          <w:spacing w:val="8"/>
          <w:kern w:val="0"/>
          <w:sz w:val="32"/>
          <w:szCs w:val="32"/>
          <w:highlight w:val="none"/>
          <w:lang w:eastAsia="zh-CN"/>
        </w:rPr>
        <w:t>（</w:t>
      </w:r>
      <w:r>
        <w:rPr>
          <w:rFonts w:hint="default" w:ascii="Times New Roman" w:hAnsi="Times New Roman" w:eastAsia="方正仿宋_GB2312" w:cs="Times New Roman"/>
          <w:bCs/>
          <w:color w:val="auto"/>
          <w:spacing w:val="8"/>
          <w:kern w:val="0"/>
          <w:sz w:val="32"/>
          <w:szCs w:val="32"/>
          <w:highlight w:val="none"/>
          <w:lang w:val="en-US" w:eastAsia="zh-CN"/>
        </w:rPr>
        <w:t>六</w:t>
      </w:r>
      <w:r>
        <w:rPr>
          <w:rFonts w:hint="default" w:ascii="Times New Roman" w:hAnsi="Times New Roman" w:eastAsia="方正仿宋_GB2312" w:cs="Times New Roman"/>
          <w:bCs/>
          <w:color w:val="auto"/>
          <w:spacing w:val="8"/>
          <w:kern w:val="0"/>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rPr>
        <w:t>出租单位根据准入条件要求提交的其他材料。</w:t>
      </w:r>
    </w:p>
    <w:p w14:paraId="24C0C4DF">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  面向单位、系统职工定向供应的宿舍型保障性租赁住房，以及由用人单位整体租赁的保障性租赁住房，申请材料可以适当简化，</w:t>
      </w:r>
      <w:r>
        <w:rPr>
          <w:rFonts w:hint="default" w:ascii="Times New Roman" w:hAnsi="Times New Roman" w:eastAsia="方正仿宋_GB2312" w:cs="Times New Roman"/>
          <w:i w:val="0"/>
          <w:caps w:val="0"/>
          <w:color w:val="auto"/>
          <w:spacing w:val="0"/>
          <w:sz w:val="32"/>
          <w:szCs w:val="32"/>
          <w:highlight w:val="none"/>
          <w:lang w:eastAsia="zh-CN"/>
        </w:rPr>
        <w:t>不用提供</w:t>
      </w:r>
      <w:r>
        <w:rPr>
          <w:rFonts w:hint="default" w:ascii="Times New Roman" w:hAnsi="Times New Roman" w:eastAsia="方正仿宋_GB2312" w:cs="Times New Roman"/>
          <w:i w:val="0"/>
          <w:caps w:val="0"/>
          <w:color w:val="auto"/>
          <w:spacing w:val="0"/>
          <w:sz w:val="32"/>
          <w:szCs w:val="32"/>
          <w:highlight w:val="none"/>
        </w:rPr>
        <w:t>《保障性租赁住房项目入住申请表》</w:t>
      </w:r>
      <w:r>
        <w:rPr>
          <w:rFonts w:hint="default" w:ascii="Times New Roman" w:hAnsi="Times New Roman" w:eastAsia="方正仿宋_GB2312" w:cs="Times New Roman"/>
          <w:i w:val="0"/>
          <w:caps w:val="0"/>
          <w:color w:val="auto"/>
          <w:spacing w:val="0"/>
          <w:sz w:val="32"/>
          <w:szCs w:val="32"/>
          <w:highlight w:val="none"/>
          <w:lang w:eastAsia="zh-CN"/>
        </w:rPr>
        <w:t>，但</w:t>
      </w:r>
      <w:r>
        <w:rPr>
          <w:rFonts w:hint="default" w:ascii="Times New Roman" w:hAnsi="Times New Roman" w:eastAsia="方正仿宋_GB2312" w:cs="Times New Roman"/>
          <w:i w:val="0"/>
          <w:caps w:val="0"/>
          <w:color w:val="auto"/>
          <w:spacing w:val="0"/>
          <w:sz w:val="32"/>
          <w:szCs w:val="32"/>
          <w:highlight w:val="none"/>
          <w:lang w:val="en-US" w:eastAsia="zh-CN"/>
        </w:rPr>
        <w:t>仍</w:t>
      </w:r>
      <w:r>
        <w:rPr>
          <w:rFonts w:hint="default" w:ascii="Times New Roman" w:hAnsi="Times New Roman" w:eastAsia="方正仿宋_GB2312" w:cs="Times New Roman"/>
          <w:i w:val="0"/>
          <w:caps w:val="0"/>
          <w:color w:val="auto"/>
          <w:spacing w:val="0"/>
          <w:sz w:val="32"/>
          <w:szCs w:val="32"/>
          <w:highlight w:val="none"/>
          <w:lang w:eastAsia="zh-CN"/>
        </w:rPr>
        <w:t>需要提供其他相关资料</w:t>
      </w:r>
      <w:r>
        <w:rPr>
          <w:rFonts w:hint="default" w:ascii="Times New Roman" w:hAnsi="Times New Roman" w:eastAsia="方正仿宋_GB2312" w:cs="Times New Roman"/>
          <w:i w:val="0"/>
          <w:caps w:val="0"/>
          <w:color w:val="auto"/>
          <w:spacing w:val="0"/>
          <w:sz w:val="32"/>
          <w:szCs w:val="32"/>
          <w:highlight w:val="none"/>
        </w:rPr>
        <w:t>。</w:t>
      </w:r>
    </w:p>
    <w:p w14:paraId="7F33560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第八条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出租单位应按照准入条件，在</w:t>
      </w:r>
      <w:r>
        <w:rPr>
          <w:rFonts w:hint="eastAsia" w:ascii="Times New Roman" w:hAnsi="Times New Roman" w:eastAsia="方正仿宋_GB2312" w:cs="Times New Roman"/>
          <w:i w:val="0"/>
          <w:caps w:val="0"/>
          <w:color w:val="auto"/>
          <w:spacing w:val="0"/>
          <w:sz w:val="32"/>
          <w:szCs w:val="32"/>
          <w:highlight w:val="none"/>
          <w:lang w:val="en-US" w:eastAsia="zh-CN"/>
        </w:rPr>
        <w:t>10</w:t>
      </w:r>
      <w:r>
        <w:rPr>
          <w:rFonts w:hint="default" w:ascii="Times New Roman" w:hAnsi="Times New Roman" w:eastAsia="方正仿宋_GB2312" w:cs="Times New Roman"/>
          <w:i w:val="0"/>
          <w:caps w:val="0"/>
          <w:color w:val="auto"/>
          <w:spacing w:val="0"/>
          <w:sz w:val="32"/>
          <w:szCs w:val="32"/>
          <w:highlight w:val="none"/>
        </w:rPr>
        <w:t>个工作日内对申请入住人员提交的申请材料进行审核；对审核未通过的申请入住人员，</w:t>
      </w:r>
      <w:r>
        <w:rPr>
          <w:rFonts w:hint="default" w:ascii="Times New Roman" w:hAnsi="Times New Roman" w:eastAsia="方正仿宋_GB2312" w:cs="Times New Roman"/>
          <w:i w:val="0"/>
          <w:caps w:val="0"/>
          <w:color w:val="auto"/>
          <w:spacing w:val="0"/>
          <w:sz w:val="32"/>
          <w:szCs w:val="32"/>
          <w:highlight w:val="none"/>
          <w:lang w:eastAsia="zh-CN"/>
        </w:rPr>
        <w:t>当面说明原因，如申请人对相关解释不予认同的可向</w:t>
      </w:r>
      <w:r>
        <w:rPr>
          <w:rFonts w:hint="eastAsia" w:ascii="Times New Roman" w:hAnsi="Times New Roman" w:eastAsia="方正仿宋_GB2312" w:cs="Times New Roman"/>
          <w:i w:val="0"/>
          <w:caps w:val="0"/>
          <w:color w:val="auto"/>
          <w:spacing w:val="0"/>
          <w:sz w:val="32"/>
          <w:szCs w:val="32"/>
          <w:highlight w:val="none"/>
          <w:lang w:val="en-US" w:eastAsia="zh-CN"/>
        </w:rPr>
        <w:t>县主管</w:t>
      </w:r>
      <w:r>
        <w:rPr>
          <w:rFonts w:hint="default" w:ascii="Times New Roman" w:hAnsi="Times New Roman" w:eastAsia="方正仿宋_GB2312" w:cs="Times New Roman"/>
          <w:i w:val="0"/>
          <w:caps w:val="0"/>
          <w:color w:val="auto"/>
          <w:spacing w:val="0"/>
          <w:sz w:val="32"/>
          <w:szCs w:val="32"/>
          <w:highlight w:val="none"/>
          <w:lang w:eastAsia="zh-CN"/>
        </w:rPr>
        <w:t>部门申诉，</w:t>
      </w:r>
      <w:r>
        <w:rPr>
          <w:rFonts w:hint="eastAsia" w:ascii="Times New Roman" w:hAnsi="Times New Roman" w:eastAsia="方正仿宋_GB2312" w:cs="Times New Roman"/>
          <w:i w:val="0"/>
          <w:caps w:val="0"/>
          <w:color w:val="auto"/>
          <w:spacing w:val="0"/>
          <w:sz w:val="32"/>
          <w:szCs w:val="32"/>
          <w:highlight w:val="none"/>
          <w:lang w:val="en-US" w:eastAsia="zh-CN"/>
        </w:rPr>
        <w:t>县主管</w:t>
      </w:r>
      <w:r>
        <w:rPr>
          <w:rFonts w:hint="default" w:ascii="Times New Roman" w:hAnsi="Times New Roman" w:eastAsia="方正仿宋_GB2312" w:cs="Times New Roman"/>
          <w:i w:val="0"/>
          <w:caps w:val="0"/>
          <w:color w:val="auto"/>
          <w:spacing w:val="0"/>
          <w:sz w:val="32"/>
          <w:szCs w:val="32"/>
          <w:highlight w:val="none"/>
          <w:lang w:eastAsia="zh-CN"/>
        </w:rPr>
        <w:t>部门应在</w:t>
      </w:r>
      <w:r>
        <w:rPr>
          <w:rFonts w:hint="eastAsia" w:ascii="Times New Roman" w:hAnsi="Times New Roman" w:eastAsia="方正仿宋_GB2312" w:cs="Times New Roman"/>
          <w:i w:val="0"/>
          <w:caps w:val="0"/>
          <w:color w:val="auto"/>
          <w:spacing w:val="0"/>
          <w:sz w:val="32"/>
          <w:szCs w:val="32"/>
          <w:highlight w:val="none"/>
          <w:lang w:val="en-US" w:eastAsia="zh-CN"/>
        </w:rPr>
        <w:t>7</w:t>
      </w:r>
      <w:r>
        <w:rPr>
          <w:rFonts w:hint="default" w:ascii="Times New Roman" w:hAnsi="Times New Roman" w:eastAsia="方正仿宋_GB2312" w:cs="Times New Roman"/>
          <w:i w:val="0"/>
          <w:caps w:val="0"/>
          <w:color w:val="auto"/>
          <w:spacing w:val="0"/>
          <w:sz w:val="32"/>
          <w:szCs w:val="32"/>
          <w:highlight w:val="none"/>
          <w:lang w:val="en-US" w:eastAsia="zh-CN"/>
        </w:rPr>
        <w:t>个工作日内对申诉</w:t>
      </w:r>
      <w:r>
        <w:rPr>
          <w:rFonts w:hint="eastAsia" w:ascii="Times New Roman" w:hAnsi="Times New Roman" w:eastAsia="方正仿宋_GB2312" w:cs="Times New Roman"/>
          <w:i w:val="0"/>
          <w:caps w:val="0"/>
          <w:color w:val="auto"/>
          <w:spacing w:val="0"/>
          <w:sz w:val="32"/>
          <w:szCs w:val="32"/>
          <w:highlight w:val="none"/>
          <w:lang w:val="en-US" w:eastAsia="zh-CN"/>
        </w:rPr>
        <w:t>作</w:t>
      </w:r>
      <w:r>
        <w:rPr>
          <w:rFonts w:hint="default" w:ascii="Times New Roman" w:hAnsi="Times New Roman" w:eastAsia="方正仿宋_GB2312" w:cs="Times New Roman"/>
          <w:i w:val="0"/>
          <w:caps w:val="0"/>
          <w:color w:val="auto"/>
          <w:spacing w:val="0"/>
          <w:sz w:val="32"/>
          <w:szCs w:val="32"/>
          <w:highlight w:val="none"/>
          <w:lang w:val="en-US" w:eastAsia="zh-CN"/>
        </w:rPr>
        <w:t>出书面答复</w:t>
      </w:r>
      <w:r>
        <w:rPr>
          <w:rFonts w:hint="default" w:ascii="Times New Roman" w:hAnsi="Times New Roman" w:eastAsia="方正仿宋_GB2312" w:cs="Times New Roman"/>
          <w:i w:val="0"/>
          <w:caps w:val="0"/>
          <w:color w:val="auto"/>
          <w:spacing w:val="0"/>
          <w:sz w:val="32"/>
          <w:szCs w:val="32"/>
          <w:highlight w:val="none"/>
        </w:rPr>
        <w:t>。</w:t>
      </w:r>
    </w:p>
    <w:p w14:paraId="3CCC90D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第九条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eastAsia" w:ascii="Times New Roman" w:hAnsi="Times New Roman" w:eastAsia="方正仿宋_GB2312" w:cs="Times New Roman"/>
          <w:i w:val="0"/>
          <w:caps w:val="0"/>
          <w:color w:val="auto"/>
          <w:spacing w:val="0"/>
          <w:sz w:val="32"/>
          <w:szCs w:val="32"/>
          <w:highlight w:val="none"/>
          <w:lang w:val="en-US" w:eastAsia="zh-CN"/>
        </w:rPr>
        <w:t>县主管</w:t>
      </w:r>
      <w:r>
        <w:rPr>
          <w:rFonts w:hint="default" w:ascii="Times New Roman" w:hAnsi="Times New Roman" w:eastAsia="方正仿宋_GB2312" w:cs="Times New Roman"/>
          <w:i w:val="0"/>
          <w:caps w:val="0"/>
          <w:color w:val="auto"/>
          <w:spacing w:val="0"/>
          <w:sz w:val="32"/>
          <w:szCs w:val="32"/>
          <w:highlight w:val="none"/>
          <w:lang w:eastAsia="zh-CN"/>
        </w:rPr>
        <w:t>部门</w:t>
      </w:r>
      <w:r>
        <w:rPr>
          <w:rFonts w:hint="eastAsia" w:ascii="Times New Roman" w:hAnsi="Times New Roman" w:eastAsia="方正仿宋_GB2312" w:cs="Times New Roman"/>
          <w:i w:val="0"/>
          <w:caps w:val="0"/>
          <w:color w:val="auto"/>
          <w:spacing w:val="0"/>
          <w:sz w:val="32"/>
          <w:szCs w:val="32"/>
          <w:highlight w:val="none"/>
          <w:lang w:eastAsia="zh-CN"/>
        </w:rPr>
        <w:t>定期</w:t>
      </w:r>
      <w:r>
        <w:rPr>
          <w:rFonts w:hint="default" w:ascii="Times New Roman" w:hAnsi="Times New Roman" w:eastAsia="方正仿宋_GB2312" w:cs="Times New Roman"/>
          <w:i w:val="0"/>
          <w:caps w:val="0"/>
          <w:color w:val="auto"/>
          <w:spacing w:val="0"/>
          <w:sz w:val="32"/>
          <w:szCs w:val="32"/>
          <w:highlight w:val="none"/>
        </w:rPr>
        <w:t>对</w:t>
      </w:r>
      <w:r>
        <w:rPr>
          <w:rFonts w:hint="default" w:ascii="Times New Roman" w:hAnsi="Times New Roman" w:eastAsia="方正仿宋_GB2312" w:cs="Times New Roman"/>
          <w:i w:val="0"/>
          <w:caps w:val="0"/>
          <w:color w:val="auto"/>
          <w:spacing w:val="0"/>
          <w:sz w:val="32"/>
          <w:szCs w:val="32"/>
          <w:highlight w:val="none"/>
          <w:lang w:eastAsia="zh-CN"/>
        </w:rPr>
        <w:t>全县范围内</w:t>
      </w:r>
      <w:r>
        <w:rPr>
          <w:rFonts w:hint="default" w:ascii="Times New Roman" w:hAnsi="Times New Roman" w:eastAsia="方正仿宋_GB2312" w:cs="Times New Roman"/>
          <w:i w:val="0"/>
          <w:caps w:val="0"/>
          <w:color w:val="auto"/>
          <w:spacing w:val="0"/>
          <w:sz w:val="32"/>
          <w:szCs w:val="32"/>
          <w:highlight w:val="none"/>
        </w:rPr>
        <w:t>保障性租赁住房项目的资格审核</w:t>
      </w:r>
      <w:r>
        <w:rPr>
          <w:rFonts w:hint="default" w:ascii="Times New Roman" w:hAnsi="Times New Roman" w:eastAsia="方正仿宋_GB2312" w:cs="Times New Roman"/>
          <w:i w:val="0"/>
          <w:caps w:val="0"/>
          <w:color w:val="auto"/>
          <w:spacing w:val="0"/>
          <w:sz w:val="32"/>
          <w:szCs w:val="32"/>
          <w:highlight w:val="none"/>
          <w:lang w:eastAsia="zh-CN"/>
        </w:rPr>
        <w:t>、人员管理等情况</w:t>
      </w:r>
      <w:r>
        <w:rPr>
          <w:rFonts w:hint="default" w:ascii="Times New Roman" w:hAnsi="Times New Roman" w:eastAsia="方正仿宋_GB2312" w:cs="Times New Roman"/>
          <w:i w:val="0"/>
          <w:caps w:val="0"/>
          <w:color w:val="auto"/>
          <w:spacing w:val="0"/>
          <w:sz w:val="32"/>
          <w:szCs w:val="32"/>
          <w:highlight w:val="none"/>
        </w:rPr>
        <w:t>进行</w:t>
      </w:r>
      <w:r>
        <w:rPr>
          <w:rFonts w:hint="default" w:ascii="Times New Roman" w:hAnsi="Times New Roman" w:eastAsia="方正仿宋_GB2312" w:cs="Times New Roman"/>
          <w:i w:val="0"/>
          <w:caps w:val="0"/>
          <w:color w:val="auto"/>
          <w:spacing w:val="0"/>
          <w:sz w:val="32"/>
          <w:szCs w:val="32"/>
          <w:highlight w:val="none"/>
          <w:lang w:eastAsia="zh-CN"/>
        </w:rPr>
        <w:t>检查</w:t>
      </w:r>
      <w:r>
        <w:rPr>
          <w:rFonts w:hint="default" w:ascii="Times New Roman" w:hAnsi="Times New Roman" w:eastAsia="方正仿宋_GB2312" w:cs="Times New Roman"/>
          <w:i w:val="0"/>
          <w:caps w:val="0"/>
          <w:color w:val="auto"/>
          <w:spacing w:val="0"/>
          <w:sz w:val="32"/>
          <w:szCs w:val="32"/>
          <w:highlight w:val="none"/>
        </w:rPr>
        <w:t>。</w:t>
      </w:r>
      <w:r>
        <w:rPr>
          <w:rFonts w:hint="default" w:ascii="Times New Roman" w:hAnsi="Times New Roman" w:eastAsia="方正仿宋_GB2312" w:cs="Times New Roman"/>
          <w:i w:val="0"/>
          <w:caps w:val="0"/>
          <w:color w:val="auto"/>
          <w:spacing w:val="0"/>
          <w:sz w:val="32"/>
          <w:szCs w:val="32"/>
          <w:highlight w:val="none"/>
          <w:lang w:eastAsia="zh-CN"/>
        </w:rPr>
        <w:t>如</w:t>
      </w:r>
      <w:r>
        <w:rPr>
          <w:rFonts w:hint="default" w:ascii="Times New Roman" w:hAnsi="Times New Roman" w:eastAsia="方正仿宋_GB2312" w:cs="Times New Roman"/>
          <w:i w:val="0"/>
          <w:caps w:val="0"/>
          <w:color w:val="auto"/>
          <w:spacing w:val="0"/>
          <w:sz w:val="32"/>
          <w:szCs w:val="32"/>
          <w:highlight w:val="none"/>
        </w:rPr>
        <w:t>在检查中发现相关单位和人员提供虚假材料、隐瞒真实情况的，</w:t>
      </w:r>
      <w:r>
        <w:rPr>
          <w:rFonts w:hint="default" w:ascii="Times New Roman" w:hAnsi="Times New Roman" w:eastAsia="方正仿宋_GB2312" w:cs="Times New Roman"/>
          <w:i w:val="0"/>
          <w:caps w:val="0"/>
          <w:color w:val="auto"/>
          <w:spacing w:val="0"/>
          <w:sz w:val="32"/>
          <w:szCs w:val="32"/>
          <w:highlight w:val="none"/>
          <w:lang w:eastAsia="zh-CN"/>
        </w:rPr>
        <w:t>责令</w:t>
      </w:r>
      <w:r>
        <w:rPr>
          <w:rFonts w:hint="default" w:ascii="Times New Roman" w:hAnsi="Times New Roman" w:eastAsia="方正仿宋_GB2312" w:cs="Times New Roman"/>
          <w:i w:val="0"/>
          <w:caps w:val="0"/>
          <w:color w:val="auto"/>
          <w:spacing w:val="0"/>
          <w:sz w:val="32"/>
          <w:szCs w:val="32"/>
          <w:highlight w:val="none"/>
        </w:rPr>
        <w:t>出租单位立即对相关对象予以清退，</w:t>
      </w:r>
      <w:r>
        <w:rPr>
          <w:rFonts w:hint="default" w:ascii="Times New Roman" w:hAnsi="Times New Roman" w:eastAsia="方正仿宋_GB2312" w:cs="Times New Roman"/>
          <w:i w:val="0"/>
          <w:caps w:val="0"/>
          <w:color w:val="auto"/>
          <w:spacing w:val="0"/>
          <w:sz w:val="32"/>
          <w:szCs w:val="32"/>
          <w:highlight w:val="none"/>
          <w:lang w:eastAsia="zh-CN"/>
        </w:rPr>
        <w:t>并将相关人员或单位录入保障性租赁住房和公租房管理系统黑名单，</w:t>
      </w:r>
      <w:r>
        <w:rPr>
          <w:rFonts w:hint="default" w:ascii="Times New Roman" w:hAnsi="Times New Roman" w:eastAsia="方正仿宋_GB2312" w:cs="Times New Roman"/>
          <w:i w:val="0"/>
          <w:caps w:val="0"/>
          <w:color w:val="auto"/>
          <w:spacing w:val="0"/>
          <w:sz w:val="32"/>
          <w:szCs w:val="32"/>
          <w:highlight w:val="none"/>
          <w:lang w:val="en-US" w:eastAsia="zh-CN"/>
        </w:rPr>
        <w:t>5年内不得申请包括公租房（廉租房）、保障性租赁住房等保障性政策住房；同时按照</w:t>
      </w:r>
      <w:r>
        <w:rPr>
          <w:rFonts w:hint="default" w:ascii="Times New Roman" w:hAnsi="Times New Roman" w:eastAsia="方正仿宋_GB2312" w:cs="Times New Roman"/>
          <w:i w:val="0"/>
          <w:caps w:val="0"/>
          <w:color w:val="auto"/>
          <w:spacing w:val="0"/>
          <w:sz w:val="32"/>
          <w:szCs w:val="32"/>
          <w:highlight w:val="none"/>
        </w:rPr>
        <w:t>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社会信用管理相关规定</w:t>
      </w:r>
      <w:r>
        <w:rPr>
          <w:rFonts w:hint="default" w:ascii="Times New Roman" w:hAnsi="Times New Roman" w:eastAsia="方正仿宋_GB2312" w:cs="Times New Roman"/>
          <w:i w:val="0"/>
          <w:caps w:val="0"/>
          <w:color w:val="auto"/>
          <w:spacing w:val="0"/>
          <w:sz w:val="32"/>
          <w:szCs w:val="32"/>
          <w:highlight w:val="none"/>
          <w:lang w:val="en-US" w:eastAsia="zh-CN"/>
        </w:rPr>
        <w:t>将相关情况</w:t>
      </w:r>
      <w:r>
        <w:rPr>
          <w:rFonts w:hint="default" w:ascii="Times New Roman" w:hAnsi="Times New Roman" w:eastAsia="方正仿宋_GB2312" w:cs="Times New Roman"/>
          <w:i w:val="0"/>
          <w:caps w:val="0"/>
          <w:color w:val="auto"/>
          <w:spacing w:val="0"/>
          <w:sz w:val="32"/>
          <w:szCs w:val="32"/>
          <w:highlight w:val="none"/>
        </w:rPr>
        <w:t>提供</w:t>
      </w:r>
      <w:r>
        <w:rPr>
          <w:rFonts w:hint="default" w:ascii="Times New Roman" w:hAnsi="Times New Roman" w:eastAsia="方正仿宋_GB2312" w:cs="Times New Roman"/>
          <w:i w:val="0"/>
          <w:caps w:val="0"/>
          <w:color w:val="auto"/>
          <w:spacing w:val="0"/>
          <w:sz w:val="32"/>
          <w:szCs w:val="32"/>
          <w:highlight w:val="none"/>
          <w:lang w:eastAsia="zh-CN"/>
        </w:rPr>
        <w:t>给</w:t>
      </w:r>
      <w:r>
        <w:rPr>
          <w:rFonts w:hint="default" w:ascii="Times New Roman" w:hAnsi="Times New Roman" w:eastAsia="方正仿宋_GB2312" w:cs="Times New Roman"/>
          <w:i w:val="0"/>
          <w:caps w:val="0"/>
          <w:color w:val="auto"/>
          <w:spacing w:val="0"/>
          <w:sz w:val="32"/>
          <w:szCs w:val="32"/>
          <w:highlight w:val="none"/>
        </w:rPr>
        <w:t>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公共信用信息服务平台。</w:t>
      </w:r>
    </w:p>
    <w:p w14:paraId="712A982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出租单位应将申请、审核的材料随同租赁合同建档，保留至合同期结束。</w:t>
      </w:r>
    </w:p>
    <w:p w14:paraId="554723F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right="0"/>
        <w:jc w:val="both"/>
        <w:textAlignment w:val="auto"/>
        <w:outlineLvl w:val="9"/>
        <w:rPr>
          <w:rFonts w:hint="eastAsia" w:ascii="仿宋" w:hAnsi="仿宋" w:eastAsia="仿宋" w:cs="仿宋"/>
          <w:i w:val="0"/>
          <w:caps w:val="0"/>
          <w:color w:val="auto"/>
          <w:spacing w:val="0"/>
          <w:sz w:val="32"/>
          <w:szCs w:val="32"/>
          <w:highlight w:val="none"/>
        </w:rPr>
      </w:pPr>
    </w:p>
    <w:p w14:paraId="22B85AE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楷体" w:hAnsi="楷体" w:eastAsia="楷体" w:cs="楷体"/>
          <w:b/>
          <w:bCs/>
          <w:i w:val="0"/>
          <w:caps w:val="0"/>
          <w:color w:val="auto"/>
          <w:spacing w:val="0"/>
          <w:sz w:val="32"/>
          <w:szCs w:val="32"/>
          <w:highlight w:val="none"/>
        </w:rPr>
      </w:pPr>
      <w:r>
        <w:rPr>
          <w:rFonts w:hint="eastAsia" w:ascii="楷体" w:hAnsi="楷体" w:eastAsia="楷体" w:cs="楷体"/>
          <w:b/>
          <w:bCs/>
          <w:i w:val="0"/>
          <w:caps w:val="0"/>
          <w:color w:val="auto"/>
          <w:spacing w:val="0"/>
          <w:sz w:val="32"/>
          <w:szCs w:val="32"/>
          <w:highlight w:val="none"/>
        </w:rPr>
        <w:t>第三章  租金、租期</w:t>
      </w:r>
      <w:r>
        <w:rPr>
          <w:rFonts w:hint="eastAsia" w:ascii="楷体" w:hAnsi="楷体" w:eastAsia="楷体" w:cs="楷体"/>
          <w:b/>
          <w:bCs/>
          <w:i w:val="0"/>
          <w:caps w:val="0"/>
          <w:color w:val="auto"/>
          <w:spacing w:val="0"/>
          <w:sz w:val="32"/>
          <w:szCs w:val="32"/>
          <w:highlight w:val="none"/>
          <w:lang w:eastAsia="zh-CN"/>
        </w:rPr>
        <w:t>、</w:t>
      </w:r>
      <w:r>
        <w:rPr>
          <w:rFonts w:hint="eastAsia" w:ascii="楷体" w:hAnsi="楷体" w:eastAsia="楷体" w:cs="楷体"/>
          <w:b/>
          <w:bCs/>
          <w:i w:val="0"/>
          <w:caps w:val="0"/>
          <w:color w:val="auto"/>
          <w:spacing w:val="0"/>
          <w:sz w:val="32"/>
          <w:szCs w:val="32"/>
          <w:highlight w:val="none"/>
        </w:rPr>
        <w:t>使用</w:t>
      </w:r>
      <w:r>
        <w:rPr>
          <w:rFonts w:hint="eastAsia" w:ascii="楷体" w:hAnsi="楷体" w:eastAsia="楷体" w:cs="楷体"/>
          <w:b/>
          <w:bCs/>
          <w:i w:val="0"/>
          <w:caps w:val="0"/>
          <w:color w:val="auto"/>
          <w:spacing w:val="0"/>
          <w:sz w:val="32"/>
          <w:szCs w:val="32"/>
          <w:highlight w:val="none"/>
          <w:lang w:val="en-US" w:eastAsia="zh-CN"/>
        </w:rPr>
        <w:t>退出</w:t>
      </w:r>
      <w:r>
        <w:rPr>
          <w:rFonts w:hint="eastAsia" w:ascii="楷体" w:hAnsi="楷体" w:eastAsia="楷体" w:cs="楷体"/>
          <w:b/>
          <w:bCs/>
          <w:i w:val="0"/>
          <w:caps w:val="0"/>
          <w:color w:val="auto"/>
          <w:spacing w:val="0"/>
          <w:sz w:val="32"/>
          <w:szCs w:val="32"/>
          <w:highlight w:val="none"/>
        </w:rPr>
        <w:t>管理</w:t>
      </w:r>
    </w:p>
    <w:p w14:paraId="236402E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outlineLvl w:val="9"/>
        <w:rPr>
          <w:rFonts w:hint="default" w:ascii="Times New Roman" w:hAnsi="Times New Roman" w:eastAsia="方正仿宋_GB2312" w:cs="Times New Roman"/>
          <w:i w:val="0"/>
          <w:caps w:val="0"/>
          <w:color w:val="auto"/>
          <w:spacing w:val="0"/>
          <w:sz w:val="32"/>
          <w:szCs w:val="32"/>
          <w:highlight w:val="none"/>
          <w:lang w:val="en-US" w:eastAsia="zh-CN"/>
        </w:rPr>
      </w:pPr>
      <w:r>
        <w:rPr>
          <w:rFonts w:hint="default" w:ascii="Times New Roman" w:hAnsi="Times New Roman" w:eastAsia="方正仿宋_GB2312" w:cs="Times New Roman"/>
          <w:b/>
          <w:bCs/>
          <w:i w:val="0"/>
          <w:caps w:val="0"/>
          <w:color w:val="auto"/>
          <w:spacing w:val="0"/>
          <w:sz w:val="32"/>
          <w:szCs w:val="32"/>
          <w:highlight w:val="none"/>
          <w:lang w:val="en-US" w:eastAsia="zh-CN"/>
        </w:rPr>
        <w:t>第十条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特克斯县</w:t>
      </w:r>
      <w:r>
        <w:rPr>
          <w:rFonts w:hint="default" w:ascii="Times New Roman" w:hAnsi="Times New Roman" w:eastAsia="方正仿宋_GB2312" w:cs="Times New Roman"/>
          <w:i w:val="0"/>
          <w:caps w:val="0"/>
          <w:color w:val="auto"/>
          <w:spacing w:val="0"/>
          <w:sz w:val="32"/>
          <w:szCs w:val="32"/>
          <w:highlight w:val="none"/>
        </w:rPr>
        <w:t>保障性租赁住房</w:t>
      </w:r>
      <w:r>
        <w:rPr>
          <w:rFonts w:hint="default" w:ascii="Times New Roman" w:hAnsi="Times New Roman" w:eastAsia="方正仿宋_GB2312" w:cs="Times New Roman"/>
          <w:color w:val="auto"/>
          <w:sz w:val="32"/>
          <w:szCs w:val="32"/>
          <w:highlight w:val="none"/>
        </w:rPr>
        <w:t>租金标准按不高于同地段同品质市场租赁住房评估租金</w:t>
      </w:r>
      <w:r>
        <w:rPr>
          <w:rFonts w:hint="default" w:ascii="Times New Roman" w:hAnsi="Times New Roman" w:eastAsia="方正仿宋_GB2312" w:cs="Times New Roman"/>
          <w:i w:val="0"/>
          <w:caps w:val="0"/>
          <w:color w:val="auto"/>
          <w:spacing w:val="0"/>
          <w:sz w:val="32"/>
          <w:szCs w:val="32"/>
          <w:highlight w:val="none"/>
          <w:lang w:val="en-US" w:eastAsia="zh-CN"/>
        </w:rPr>
        <w:t>85%</w:t>
      </w:r>
      <w:r>
        <w:rPr>
          <w:rFonts w:hint="default" w:ascii="Times New Roman" w:hAnsi="Times New Roman" w:eastAsia="方正仿宋_GB2312" w:cs="Times New Roman"/>
          <w:color w:val="auto"/>
          <w:sz w:val="32"/>
          <w:szCs w:val="32"/>
          <w:highlight w:val="none"/>
        </w:rPr>
        <w:t>执行</w:t>
      </w:r>
      <w:r>
        <w:rPr>
          <w:rFonts w:hint="default" w:ascii="Times New Roman" w:hAnsi="Times New Roman" w:eastAsia="方正仿宋_GB2312" w:cs="Times New Roman"/>
          <w:color w:val="auto"/>
          <w:sz w:val="32"/>
          <w:szCs w:val="32"/>
          <w:highlight w:val="none"/>
          <w:lang w:eastAsia="zh-CN"/>
        </w:rPr>
        <w:t>。具体价格由</w:t>
      </w:r>
      <w:r>
        <w:rPr>
          <w:rFonts w:hint="default" w:ascii="Times New Roman" w:hAnsi="Times New Roman" w:eastAsia="方正仿宋_GB2312" w:cs="Times New Roman"/>
          <w:i w:val="0"/>
          <w:caps w:val="0"/>
          <w:color w:val="auto"/>
          <w:spacing w:val="0"/>
          <w:sz w:val="32"/>
          <w:szCs w:val="32"/>
          <w:highlight w:val="none"/>
        </w:rPr>
        <w:t>出租单位委托专业房地产估价机构</w:t>
      </w:r>
      <w:r>
        <w:rPr>
          <w:rFonts w:hint="default" w:ascii="Times New Roman" w:hAnsi="Times New Roman" w:eastAsia="方正仿宋_GB2312" w:cs="Times New Roman"/>
          <w:color w:val="auto"/>
          <w:sz w:val="32"/>
          <w:szCs w:val="32"/>
          <w:highlight w:val="none"/>
        </w:rPr>
        <w:t>结合</w:t>
      </w:r>
      <w:r>
        <w:rPr>
          <w:rFonts w:hint="default" w:ascii="Times New Roman" w:hAnsi="Times New Roman" w:eastAsia="方正仿宋_GB2312" w:cs="Times New Roman"/>
          <w:color w:val="auto"/>
          <w:sz w:val="32"/>
          <w:szCs w:val="32"/>
          <w:highlight w:val="none"/>
          <w:lang w:eastAsia="zh-CN"/>
        </w:rPr>
        <w:t>我县</w:t>
      </w:r>
      <w:r>
        <w:rPr>
          <w:rFonts w:hint="default" w:ascii="Times New Roman" w:hAnsi="Times New Roman" w:eastAsia="方正仿宋_GB2312" w:cs="Times New Roman"/>
          <w:color w:val="auto"/>
          <w:sz w:val="32"/>
          <w:szCs w:val="32"/>
          <w:highlight w:val="none"/>
        </w:rPr>
        <w:t>经济发展水平、财政承受能力、住房市场租金水平、建设与运营成本、保障对象支付能力</w:t>
      </w:r>
      <w:r>
        <w:rPr>
          <w:rFonts w:hint="default" w:ascii="Times New Roman" w:hAnsi="Times New Roman" w:eastAsia="方正仿宋_GB2312" w:cs="Times New Roman"/>
          <w:color w:val="auto"/>
          <w:sz w:val="32"/>
          <w:szCs w:val="32"/>
          <w:highlight w:val="none"/>
          <w:lang w:eastAsia="zh-CN"/>
        </w:rPr>
        <w:t>等因素</w:t>
      </w:r>
      <w:r>
        <w:rPr>
          <w:rFonts w:hint="default" w:ascii="Times New Roman" w:hAnsi="Times New Roman" w:eastAsia="方正仿宋_GB2312" w:cs="Times New Roman"/>
          <w:i w:val="0"/>
          <w:caps w:val="0"/>
          <w:color w:val="auto"/>
          <w:spacing w:val="0"/>
          <w:sz w:val="32"/>
          <w:szCs w:val="32"/>
          <w:highlight w:val="none"/>
        </w:rPr>
        <w:t>对项目同地段同品质</w:t>
      </w:r>
      <w:r>
        <w:rPr>
          <w:rFonts w:hint="default" w:ascii="Times New Roman" w:hAnsi="Times New Roman" w:eastAsia="方正仿宋_GB2312" w:cs="Times New Roman"/>
          <w:i w:val="0"/>
          <w:caps w:val="0"/>
          <w:color w:val="auto"/>
          <w:spacing w:val="0"/>
          <w:sz w:val="32"/>
          <w:szCs w:val="32"/>
          <w:highlight w:val="none"/>
          <w:lang w:eastAsia="zh-CN"/>
        </w:rPr>
        <w:t>市场</w:t>
      </w:r>
      <w:r>
        <w:rPr>
          <w:rFonts w:hint="default" w:ascii="Times New Roman" w:hAnsi="Times New Roman" w:eastAsia="方正仿宋_GB2312" w:cs="Times New Roman"/>
          <w:i w:val="0"/>
          <w:caps w:val="0"/>
          <w:color w:val="auto"/>
          <w:spacing w:val="0"/>
          <w:sz w:val="32"/>
          <w:szCs w:val="32"/>
          <w:highlight w:val="none"/>
        </w:rPr>
        <w:t>租赁住房租金进行评估</w:t>
      </w:r>
      <w:r>
        <w:rPr>
          <w:rFonts w:hint="default" w:ascii="Times New Roman" w:hAnsi="Times New Roman" w:eastAsia="方正仿宋_GB2312" w:cs="Times New Roman"/>
          <w:i w:val="0"/>
          <w:caps w:val="0"/>
          <w:color w:val="auto"/>
          <w:spacing w:val="0"/>
          <w:sz w:val="32"/>
          <w:szCs w:val="32"/>
          <w:highlight w:val="none"/>
          <w:lang w:eastAsia="zh-CN"/>
        </w:rPr>
        <w:t>，</w:t>
      </w:r>
      <w:r>
        <w:rPr>
          <w:rFonts w:hint="default" w:ascii="Times New Roman" w:hAnsi="Times New Roman" w:eastAsia="方正仿宋_GB2312" w:cs="Times New Roman"/>
          <w:i w:val="0"/>
          <w:caps w:val="0"/>
          <w:color w:val="auto"/>
          <w:spacing w:val="0"/>
          <w:sz w:val="32"/>
          <w:szCs w:val="32"/>
          <w:highlight w:val="none"/>
          <w:lang w:val="en-US" w:eastAsia="zh-CN"/>
        </w:rPr>
        <w:t>评估保障性租赁住房租金县城内暂定8.5元/月/平方米，园区租金暂定</w:t>
      </w:r>
      <w:r>
        <w:rPr>
          <w:rFonts w:hint="eastAsia" w:ascii="Times New Roman" w:hAnsi="Times New Roman" w:eastAsia="方正仿宋_GB2312" w:cs="Times New Roman"/>
          <w:i w:val="0"/>
          <w:caps w:val="0"/>
          <w:color w:val="auto"/>
          <w:spacing w:val="0"/>
          <w:sz w:val="32"/>
          <w:szCs w:val="32"/>
          <w:highlight w:val="none"/>
          <w:lang w:val="en-US" w:eastAsia="zh-CN"/>
        </w:rPr>
        <w:t>5.5</w:t>
      </w:r>
      <w:r>
        <w:rPr>
          <w:rFonts w:hint="default" w:ascii="Times New Roman" w:hAnsi="Times New Roman" w:eastAsia="方正仿宋_GB2312" w:cs="Times New Roman"/>
          <w:i w:val="0"/>
          <w:caps w:val="0"/>
          <w:color w:val="auto"/>
          <w:spacing w:val="0"/>
          <w:sz w:val="32"/>
          <w:szCs w:val="32"/>
          <w:highlight w:val="none"/>
          <w:lang w:val="en-US" w:eastAsia="zh-CN"/>
        </w:rPr>
        <w:t>元/月/平方米（招商引资企业可按照实际合同进行收取租金）。</w:t>
      </w:r>
    </w:p>
    <w:p w14:paraId="44775E57">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highlight w:val="none"/>
          <w:lang w:eastAsia="zh-CN"/>
        </w:rPr>
      </w:pPr>
      <w:r>
        <w:rPr>
          <w:rFonts w:hint="default" w:ascii="Times New Roman" w:hAnsi="Times New Roman" w:eastAsia="方正仿宋_GB2312" w:cs="Times New Roman"/>
          <w:color w:val="auto"/>
          <w:sz w:val="32"/>
          <w:szCs w:val="32"/>
          <w:highlight w:val="none"/>
        </w:rPr>
        <w:t>租金标准实行动态管理，</w:t>
      </w:r>
      <w:r>
        <w:rPr>
          <w:rFonts w:hint="default" w:ascii="Times New Roman" w:hAnsi="Times New Roman" w:eastAsia="方正仿宋_GB2312" w:cs="Times New Roman"/>
          <w:color w:val="auto"/>
          <w:sz w:val="32"/>
          <w:szCs w:val="32"/>
          <w:highlight w:val="none"/>
          <w:lang w:eastAsia="zh-CN"/>
        </w:rPr>
        <w:t>原则上</w:t>
      </w:r>
      <w:r>
        <w:rPr>
          <w:rFonts w:hint="default" w:ascii="Times New Roman" w:hAnsi="Times New Roman" w:eastAsia="方正仿宋_GB2312" w:cs="Times New Roman"/>
          <w:color w:val="auto"/>
          <w:sz w:val="32"/>
          <w:szCs w:val="32"/>
          <w:highlight w:val="none"/>
        </w:rPr>
        <w:t>每</w:t>
      </w:r>
      <w:r>
        <w:rPr>
          <w:rFonts w:hint="default"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rPr>
        <w:t>年制定</w:t>
      </w:r>
      <w:r>
        <w:rPr>
          <w:rFonts w:hint="default" w:ascii="Times New Roman" w:hAnsi="Times New Roman" w:eastAsia="方正仿宋_GB2312" w:cs="Times New Roman"/>
          <w:color w:val="auto"/>
          <w:sz w:val="32"/>
          <w:szCs w:val="32"/>
          <w:highlight w:val="none"/>
          <w:lang w:eastAsia="zh-CN"/>
        </w:rPr>
        <w:t>并</w:t>
      </w:r>
      <w:r>
        <w:rPr>
          <w:rFonts w:hint="default" w:ascii="Times New Roman" w:hAnsi="Times New Roman" w:eastAsia="方正仿宋_GB2312" w:cs="Times New Roman"/>
          <w:color w:val="auto"/>
          <w:sz w:val="32"/>
          <w:szCs w:val="32"/>
          <w:highlight w:val="none"/>
        </w:rPr>
        <w:t>公布一次</w:t>
      </w:r>
      <w:r>
        <w:rPr>
          <w:rFonts w:hint="default" w:ascii="Times New Roman" w:hAnsi="Times New Roman" w:eastAsia="方正仿宋_GB2312" w:cs="Times New Roman"/>
          <w:color w:val="auto"/>
          <w:sz w:val="32"/>
          <w:szCs w:val="32"/>
          <w:highlight w:val="none"/>
          <w:lang w:eastAsia="zh-CN"/>
        </w:rPr>
        <w:t>，最多不超过</w:t>
      </w:r>
      <w:r>
        <w:rPr>
          <w:rFonts w:hint="default" w:ascii="Times New Roman" w:hAnsi="Times New Roman" w:eastAsia="方正仿宋_GB2312" w:cs="Times New Roman"/>
          <w:color w:val="auto"/>
          <w:sz w:val="32"/>
          <w:szCs w:val="32"/>
          <w:highlight w:val="none"/>
          <w:lang w:val="en-US" w:eastAsia="zh-CN"/>
        </w:rPr>
        <w:t>5年</w:t>
      </w:r>
      <w:r>
        <w:rPr>
          <w:rFonts w:hint="default" w:ascii="Times New Roman" w:hAnsi="Times New Roman" w:eastAsia="方正仿宋_GB2312" w:cs="Times New Roman"/>
          <w:color w:val="auto"/>
          <w:sz w:val="32"/>
          <w:szCs w:val="32"/>
          <w:highlight w:val="none"/>
          <w:lang w:eastAsia="zh-CN"/>
        </w:rPr>
        <w:t>。</w:t>
      </w:r>
    </w:p>
    <w:p w14:paraId="3D3273B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lang w:eastAsia="zh-CN"/>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第十一条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面向园区、单位、系统职工定向供应的保障性租赁住房，租赁价格可</w:t>
      </w:r>
      <w:r>
        <w:rPr>
          <w:rFonts w:hint="default" w:ascii="Times New Roman" w:hAnsi="Times New Roman" w:eastAsia="方正仿宋_GB2312" w:cs="Times New Roman"/>
          <w:i w:val="0"/>
          <w:caps w:val="0"/>
          <w:color w:val="auto"/>
          <w:spacing w:val="0"/>
          <w:sz w:val="32"/>
          <w:szCs w:val="32"/>
          <w:highlight w:val="none"/>
          <w:lang w:eastAsia="zh-CN"/>
        </w:rPr>
        <w:t>根据实际情况进行适当下调。</w:t>
      </w:r>
      <w:r>
        <w:rPr>
          <w:rFonts w:hint="eastAsia" w:ascii="Times New Roman" w:hAnsi="Times New Roman" w:eastAsia="方正仿宋_GB2312" w:cs="Times New Roman"/>
          <w:i w:val="0"/>
          <w:caps w:val="0"/>
          <w:color w:val="auto"/>
          <w:spacing w:val="0"/>
          <w:sz w:val="32"/>
          <w:szCs w:val="32"/>
          <w:highlight w:val="none"/>
          <w:lang w:eastAsia="zh-CN"/>
        </w:rPr>
        <w:t>组织部门</w:t>
      </w:r>
      <w:r>
        <w:rPr>
          <w:rFonts w:hint="default" w:ascii="Times New Roman" w:hAnsi="Times New Roman" w:eastAsia="方正仿宋_GB2312" w:cs="Times New Roman"/>
          <w:color w:val="auto"/>
          <w:sz w:val="32"/>
          <w:szCs w:val="32"/>
          <w:highlight w:val="none"/>
        </w:rPr>
        <w:t>认定的引进高素质、高层次人才，可由用人单位（或人才管理部门）承担租金或给予差额补贴</w:t>
      </w:r>
      <w:r>
        <w:rPr>
          <w:rFonts w:hint="default" w:ascii="Times New Roman" w:hAnsi="Times New Roman" w:eastAsia="方正仿宋_GB2312" w:cs="Times New Roman"/>
          <w:color w:val="auto"/>
          <w:sz w:val="32"/>
          <w:szCs w:val="32"/>
          <w:highlight w:val="none"/>
          <w:lang w:eastAsia="zh-CN"/>
        </w:rPr>
        <w:t>。</w:t>
      </w:r>
    </w:p>
    <w:p w14:paraId="5305827B">
      <w:pPr>
        <w:keepNext w:val="0"/>
        <w:keepLines w:val="0"/>
        <w:pageBreakBefore w:val="0"/>
        <w:widowControl w:val="0"/>
        <w:kinsoku/>
        <w:wordWrap/>
        <w:overflowPunct/>
        <w:topLinePunct w:val="0"/>
        <w:autoSpaceDE/>
        <w:autoSpaceDN/>
        <w:bidi w:val="0"/>
        <w:adjustRightInd/>
        <w:snapToGrid/>
        <w:spacing w:after="0" w:line="54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第十二条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eastAsia" w:ascii="Times New Roman" w:hAnsi="Times New Roman" w:eastAsia="方正仿宋_GB2312" w:cs="Times New Roman"/>
          <w:i w:val="0"/>
          <w:caps w:val="0"/>
          <w:color w:val="auto"/>
          <w:spacing w:val="0"/>
          <w:kern w:val="0"/>
          <w:sz w:val="32"/>
          <w:szCs w:val="32"/>
          <w:highlight w:val="none"/>
          <w:lang w:val="en-US" w:eastAsia="zh-CN" w:bidi="ar"/>
        </w:rPr>
        <w:t>保障性租赁住房租金按年收取，退房时按照“多退少补”原则办理相关退房手续；保障性租赁住房承租人签订租赁合同之日，按6个月的租金标准一次性交纳履约押金，以保证租赁合同的正常履行。租赁合同期满或终止，如果没有违约责任的押金如数退还。违约的可以从押金中扣除相关费用。保障性租赁住房承租人可以按规定提取住房公积金支付租金。</w:t>
      </w:r>
    </w:p>
    <w:p w14:paraId="22077607">
      <w:pPr>
        <w:keepNext w:val="0"/>
        <w:keepLines w:val="0"/>
        <w:pageBreakBefore w:val="0"/>
        <w:widowControl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rPr>
        <w:t>垃圾处理费、</w:t>
      </w:r>
      <w:r>
        <w:rPr>
          <w:rFonts w:hint="eastAsia" w:ascii="Times New Roman" w:hAnsi="Times New Roman" w:eastAsia="方正仿宋_GB2312" w:cs="Times New Roman"/>
          <w:color w:val="auto"/>
          <w:sz w:val="32"/>
          <w:szCs w:val="32"/>
          <w:highlight w:val="none"/>
          <w:lang w:eastAsia="zh-CN"/>
        </w:rPr>
        <w:t>物业费、</w:t>
      </w:r>
      <w:r>
        <w:rPr>
          <w:rFonts w:hint="default" w:ascii="Times New Roman" w:hAnsi="Times New Roman" w:eastAsia="方正仿宋_GB2312" w:cs="Times New Roman"/>
          <w:color w:val="auto"/>
          <w:sz w:val="32"/>
          <w:szCs w:val="32"/>
          <w:highlight w:val="none"/>
        </w:rPr>
        <w:t>水费、电费、暖气费、燃气使用费、通信费、宽带上网费、有线电视收视维护费等</w:t>
      </w:r>
      <w:r>
        <w:rPr>
          <w:rFonts w:hint="default" w:ascii="Times New Roman" w:hAnsi="Times New Roman" w:eastAsia="方正仿宋_GB2312" w:cs="Times New Roman"/>
          <w:color w:val="auto"/>
          <w:sz w:val="32"/>
          <w:szCs w:val="32"/>
          <w:highlight w:val="none"/>
          <w:lang w:eastAsia="zh-CN"/>
        </w:rPr>
        <w:t>费用</w:t>
      </w:r>
      <w:r>
        <w:rPr>
          <w:rFonts w:hint="default" w:ascii="Times New Roman" w:hAnsi="Times New Roman" w:eastAsia="方正仿宋_GB2312" w:cs="Times New Roman"/>
          <w:color w:val="auto"/>
          <w:sz w:val="32"/>
          <w:szCs w:val="32"/>
          <w:highlight w:val="none"/>
        </w:rPr>
        <w:t>由承租人承担</w:t>
      </w:r>
      <w:r>
        <w:rPr>
          <w:rFonts w:hint="default" w:ascii="Times New Roman" w:hAnsi="Times New Roman" w:eastAsia="方正仿宋_GB2312" w:cs="Times New Roman"/>
          <w:color w:val="auto"/>
          <w:sz w:val="32"/>
          <w:szCs w:val="32"/>
          <w:highlight w:val="none"/>
          <w:lang w:eastAsia="zh-CN"/>
        </w:rPr>
        <w:t>，并</w:t>
      </w:r>
      <w:r>
        <w:rPr>
          <w:rFonts w:hint="default" w:ascii="Times New Roman" w:hAnsi="Times New Roman" w:eastAsia="方正仿宋_GB2312" w:cs="Times New Roman"/>
          <w:color w:val="auto"/>
          <w:sz w:val="32"/>
          <w:szCs w:val="32"/>
          <w:highlight w:val="none"/>
        </w:rPr>
        <w:t>由供水、供电、供气、供热、电信、广电等服务单位向</w:t>
      </w:r>
      <w:r>
        <w:rPr>
          <w:rFonts w:hint="default" w:ascii="Times New Roman" w:hAnsi="Times New Roman" w:eastAsia="方正仿宋_GB2312" w:cs="Times New Roman"/>
          <w:color w:val="auto"/>
          <w:sz w:val="32"/>
          <w:szCs w:val="32"/>
          <w:highlight w:val="none"/>
          <w:lang w:eastAsia="zh-CN"/>
        </w:rPr>
        <w:t>保障性</w:t>
      </w:r>
      <w:r>
        <w:rPr>
          <w:rFonts w:hint="default" w:ascii="Times New Roman" w:hAnsi="Times New Roman" w:eastAsia="方正仿宋_GB2312" w:cs="Times New Roman"/>
          <w:color w:val="auto"/>
          <w:sz w:val="32"/>
          <w:szCs w:val="32"/>
          <w:highlight w:val="none"/>
        </w:rPr>
        <w:t>租赁住房承租人直接收缴。</w:t>
      </w:r>
      <w:r>
        <w:rPr>
          <w:rFonts w:hint="default" w:ascii="Times New Roman" w:hAnsi="Times New Roman" w:eastAsia="方正仿宋_GB2312" w:cs="Times New Roman"/>
          <w:color w:val="auto"/>
          <w:sz w:val="32"/>
          <w:szCs w:val="32"/>
          <w:highlight w:val="none"/>
          <w:lang w:eastAsia="zh-CN"/>
        </w:rPr>
        <w:t>按期未缴纳的可由服务单位</w:t>
      </w:r>
      <w:r>
        <w:rPr>
          <w:rFonts w:hint="eastAsia" w:ascii="Times New Roman" w:hAnsi="Times New Roman" w:eastAsia="方正仿宋_GB2312" w:cs="Times New Roman"/>
          <w:color w:val="auto"/>
          <w:sz w:val="32"/>
          <w:szCs w:val="32"/>
          <w:highlight w:val="none"/>
          <w:lang w:eastAsia="zh-CN"/>
        </w:rPr>
        <w:t>依法处理</w:t>
      </w:r>
      <w:r>
        <w:rPr>
          <w:rFonts w:hint="default" w:ascii="Times New Roman" w:hAnsi="Times New Roman" w:eastAsia="方正仿宋_GB2312" w:cs="Times New Roman"/>
          <w:color w:val="auto"/>
          <w:sz w:val="32"/>
          <w:szCs w:val="32"/>
          <w:highlight w:val="none"/>
          <w:lang w:eastAsia="zh-CN"/>
        </w:rPr>
        <w:t>。</w:t>
      </w:r>
    </w:p>
    <w:p w14:paraId="67218B51">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第十三条</w:t>
      </w:r>
      <w:r>
        <w:rPr>
          <w:rFonts w:hint="eastAsia" w:ascii="Times New Roman" w:hAnsi="Times New Roman" w:eastAsia="方正仿宋_GB2312" w:cs="Times New Roman"/>
          <w:b/>
          <w:bCs/>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保障性租赁住房租赁合同期限原则上不短于1年，最长不超过3年</w:t>
      </w:r>
      <w:r>
        <w:rPr>
          <w:rFonts w:hint="eastAsia" w:ascii="Times New Roman" w:hAnsi="Times New Roman" w:eastAsia="方正仿宋_GB2312" w:cs="Times New Roman"/>
          <w:i w:val="0"/>
          <w:caps w:val="0"/>
          <w:color w:val="auto"/>
          <w:spacing w:val="0"/>
          <w:sz w:val="32"/>
          <w:szCs w:val="32"/>
          <w:highlight w:val="none"/>
          <w:lang w:eastAsia="zh-CN"/>
        </w:rPr>
        <w:t>，一次性收取租金最长不超过</w:t>
      </w:r>
      <w:r>
        <w:rPr>
          <w:rFonts w:hint="eastAsia" w:ascii="Times New Roman" w:hAnsi="Times New Roman" w:eastAsia="方正仿宋_GB2312" w:cs="Times New Roman"/>
          <w:i w:val="0"/>
          <w:caps w:val="0"/>
          <w:color w:val="auto"/>
          <w:spacing w:val="0"/>
          <w:sz w:val="32"/>
          <w:szCs w:val="32"/>
          <w:highlight w:val="none"/>
          <w:lang w:val="en-US" w:eastAsia="zh-CN"/>
        </w:rPr>
        <w:t>1年</w:t>
      </w:r>
      <w:r>
        <w:rPr>
          <w:rFonts w:hint="default" w:ascii="Times New Roman" w:hAnsi="Times New Roman" w:eastAsia="方正仿宋_GB2312" w:cs="Times New Roman"/>
          <w:i w:val="0"/>
          <w:caps w:val="0"/>
          <w:color w:val="auto"/>
          <w:spacing w:val="0"/>
          <w:sz w:val="32"/>
          <w:szCs w:val="32"/>
          <w:highlight w:val="none"/>
        </w:rPr>
        <w:t>。租赁合同到期后，入住人员经重新审核仍符合准入条件的，可以续租；</w:t>
      </w:r>
      <w:r>
        <w:rPr>
          <w:rFonts w:hint="default" w:ascii="Times New Roman" w:hAnsi="Times New Roman" w:eastAsia="方正仿宋_GB2312" w:cs="Times New Roman"/>
          <w:i w:val="0"/>
          <w:caps w:val="0"/>
          <w:color w:val="auto"/>
          <w:spacing w:val="0"/>
          <w:sz w:val="32"/>
          <w:szCs w:val="32"/>
          <w:highlight w:val="none"/>
          <w:lang w:eastAsia="zh-CN"/>
        </w:rPr>
        <w:t>不再</w:t>
      </w:r>
      <w:r>
        <w:rPr>
          <w:rFonts w:hint="default" w:ascii="Times New Roman" w:hAnsi="Times New Roman" w:eastAsia="方正仿宋_GB2312" w:cs="Times New Roman"/>
          <w:i w:val="0"/>
          <w:caps w:val="0"/>
          <w:color w:val="auto"/>
          <w:spacing w:val="0"/>
          <w:sz w:val="32"/>
          <w:szCs w:val="32"/>
          <w:highlight w:val="none"/>
        </w:rPr>
        <w:t>符合准入条件的，应当退出。</w:t>
      </w:r>
    </w:p>
    <w:p w14:paraId="56197038">
      <w:pPr>
        <w:pStyle w:val="7"/>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left="0" w:right="0" w:rightChars="0" w:firstLine="643" w:firstLineChars="200"/>
        <w:jc w:val="both"/>
        <w:textAlignment w:val="auto"/>
        <w:outlineLvl w:val="9"/>
        <w:rPr>
          <w:rFonts w:hint="default" w:ascii="Times New Roman" w:hAnsi="Times New Roman" w:eastAsia="方正仿宋_GB2312" w:cs="Times New Roman"/>
          <w:color w:val="auto"/>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第十四条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rPr>
        <w:t>保障性租赁住房租金标准</w:t>
      </w:r>
      <w:r>
        <w:rPr>
          <w:rFonts w:hint="default" w:ascii="Times New Roman" w:hAnsi="Times New Roman" w:eastAsia="方正仿宋_GB2312" w:cs="Times New Roman"/>
          <w:i w:val="0"/>
          <w:iCs w:val="0"/>
          <w:caps w:val="0"/>
          <w:color w:val="auto"/>
          <w:spacing w:val="0"/>
          <w:sz w:val="32"/>
          <w:szCs w:val="32"/>
          <w:highlight w:val="none"/>
          <w:lang w:val="en-US" w:eastAsia="zh-CN"/>
        </w:rPr>
        <w:t>接受</w:t>
      </w:r>
      <w:r>
        <w:rPr>
          <w:rFonts w:hint="default" w:ascii="Times New Roman" w:hAnsi="Times New Roman" w:eastAsia="方正仿宋_GB2312" w:cs="Times New Roman"/>
          <w:i w:val="0"/>
          <w:iCs w:val="0"/>
          <w:caps w:val="0"/>
          <w:color w:val="auto"/>
          <w:spacing w:val="0"/>
          <w:sz w:val="32"/>
          <w:szCs w:val="32"/>
          <w:highlight w:val="none"/>
        </w:rPr>
        <w:t>政府指导，按照</w:t>
      </w:r>
      <w:r>
        <w:rPr>
          <w:rFonts w:hint="eastAsia" w:ascii="Times New Roman" w:hAnsi="Times New Roman" w:eastAsia="方正仿宋_GB2312" w:cs="Times New Roman"/>
          <w:i w:val="0"/>
          <w:iCs w:val="0"/>
          <w:caps w:val="0"/>
          <w:color w:val="auto"/>
          <w:spacing w:val="0"/>
          <w:sz w:val="32"/>
          <w:szCs w:val="32"/>
          <w:highlight w:val="none"/>
          <w:lang w:eastAsia="zh-CN"/>
        </w:rPr>
        <w:t>“</w:t>
      </w:r>
      <w:r>
        <w:rPr>
          <w:rFonts w:hint="default" w:ascii="Times New Roman" w:hAnsi="Times New Roman" w:eastAsia="方正仿宋_GB2312" w:cs="Times New Roman"/>
          <w:i w:val="0"/>
          <w:iCs w:val="0"/>
          <w:caps w:val="0"/>
          <w:color w:val="auto"/>
          <w:spacing w:val="0"/>
          <w:sz w:val="32"/>
          <w:szCs w:val="32"/>
          <w:highlight w:val="none"/>
          <w:shd w:val="clear" w:fill="FFFFFF"/>
        </w:rPr>
        <w:t>谁投资、谁所有</w:t>
      </w:r>
      <w:r>
        <w:rPr>
          <w:rFonts w:hint="eastAsia" w:ascii="Times New Roman" w:hAnsi="Times New Roman" w:eastAsia="方正仿宋_GB2312" w:cs="Times New Roman"/>
          <w:i w:val="0"/>
          <w:iCs w:val="0"/>
          <w:caps w:val="0"/>
          <w:color w:val="auto"/>
          <w:spacing w:val="0"/>
          <w:sz w:val="32"/>
          <w:szCs w:val="32"/>
          <w:highlight w:val="none"/>
          <w:lang w:eastAsia="zh-CN"/>
        </w:rPr>
        <w:t>”</w:t>
      </w:r>
      <w:r>
        <w:rPr>
          <w:rFonts w:hint="default" w:ascii="Times New Roman" w:hAnsi="Times New Roman" w:eastAsia="方正仿宋_GB2312" w:cs="Times New Roman"/>
          <w:i w:val="0"/>
          <w:iCs w:val="0"/>
          <w:caps w:val="0"/>
          <w:color w:val="auto"/>
          <w:spacing w:val="0"/>
          <w:sz w:val="32"/>
          <w:szCs w:val="32"/>
          <w:highlight w:val="none"/>
        </w:rPr>
        <w:t>的原则收取。</w:t>
      </w:r>
      <w:r>
        <w:rPr>
          <w:rFonts w:hint="default" w:ascii="Times New Roman" w:hAnsi="Times New Roman" w:eastAsia="方正仿宋_GB2312" w:cs="Times New Roman"/>
          <w:i w:val="0"/>
          <w:caps w:val="0"/>
          <w:color w:val="auto"/>
          <w:spacing w:val="0"/>
          <w:sz w:val="32"/>
          <w:szCs w:val="32"/>
          <w:highlight w:val="none"/>
          <w:lang w:val="en-US" w:eastAsia="zh-CN"/>
        </w:rPr>
        <w:t>租金收益由出租单位收取，用于相关费用支出。</w:t>
      </w:r>
    </w:p>
    <w:p w14:paraId="2D5F13F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outlineLvl w:val="9"/>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第十五条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出租单位应当根据本</w:t>
      </w:r>
      <w:r>
        <w:rPr>
          <w:rFonts w:hint="default" w:ascii="Times New Roman" w:hAnsi="Times New Roman" w:eastAsia="方正仿宋_GB2312" w:cs="Times New Roman"/>
          <w:i w:val="0"/>
          <w:caps w:val="0"/>
          <w:color w:val="auto"/>
          <w:spacing w:val="0"/>
          <w:sz w:val="32"/>
          <w:szCs w:val="32"/>
          <w:highlight w:val="none"/>
          <w:lang w:eastAsia="zh-CN"/>
        </w:rPr>
        <w:t>县</w:t>
      </w:r>
      <w:r>
        <w:rPr>
          <w:rFonts w:hint="default" w:ascii="Times New Roman" w:hAnsi="Times New Roman" w:eastAsia="方正仿宋_GB2312" w:cs="Times New Roman"/>
          <w:i w:val="0"/>
          <w:caps w:val="0"/>
          <w:color w:val="auto"/>
          <w:spacing w:val="0"/>
          <w:sz w:val="32"/>
          <w:szCs w:val="32"/>
          <w:highlight w:val="none"/>
        </w:rPr>
        <w:t>相关规定，落实对保障性租赁住房的治安和人口管理要求，落实房屋维修保养和消防安全等责任。</w:t>
      </w:r>
    </w:p>
    <w:p w14:paraId="4A7AADE3">
      <w:pPr>
        <w:keepNext w:val="0"/>
        <w:keepLines w:val="0"/>
        <w:pageBreakBefore w:val="0"/>
        <w:kinsoku/>
        <w:wordWrap/>
        <w:overflowPunct/>
        <w:topLinePunct w:val="0"/>
        <w:autoSpaceDE/>
        <w:autoSpaceDN/>
        <w:bidi w:val="0"/>
        <w:adjustRightInd/>
        <w:snapToGrid/>
        <w:spacing w:after="0" w:line="540" w:lineRule="exact"/>
        <w:ind w:left="0" w:right="0" w:firstLine="643" w:firstLineChars="200"/>
        <w:jc w:val="both"/>
        <w:textAlignment w:val="auto"/>
        <w:rPr>
          <w:rFonts w:hint="default" w:ascii="Times New Roman" w:hAnsi="Times New Roman" w:eastAsia="方正仿宋_GB2312" w:cs="Times New Roman"/>
          <w:i w:val="0"/>
          <w:caps w:val="0"/>
          <w:color w:val="auto"/>
          <w:spacing w:val="0"/>
          <w:sz w:val="32"/>
          <w:szCs w:val="32"/>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第十六条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bCs/>
          <w:sz w:val="32"/>
          <w:szCs w:val="32"/>
          <w:highlight w:val="none"/>
          <w:lang w:val="en-US" w:eastAsia="zh-CN"/>
        </w:rPr>
        <w:t>承租人</w:t>
      </w:r>
      <w:r>
        <w:rPr>
          <w:rFonts w:hint="default" w:ascii="Times New Roman" w:hAnsi="Times New Roman" w:eastAsia="方正仿宋_GB2312" w:cs="Times New Roman"/>
          <w:bCs/>
          <w:sz w:val="32"/>
          <w:szCs w:val="32"/>
          <w:highlight w:val="none"/>
        </w:rPr>
        <w:t>不得改变保障性</w:t>
      </w:r>
      <w:r>
        <w:rPr>
          <w:rFonts w:hint="eastAsia" w:ascii="Times New Roman" w:hAnsi="Times New Roman" w:eastAsia="方正仿宋_GB2312" w:cs="Times New Roman"/>
          <w:bCs/>
          <w:sz w:val="32"/>
          <w:szCs w:val="32"/>
          <w:highlight w:val="none"/>
          <w:lang w:eastAsia="zh-CN"/>
        </w:rPr>
        <w:t>租赁</w:t>
      </w:r>
      <w:r>
        <w:rPr>
          <w:rFonts w:hint="default" w:ascii="Times New Roman" w:hAnsi="Times New Roman" w:eastAsia="方正仿宋_GB2312" w:cs="Times New Roman"/>
          <w:bCs/>
          <w:sz w:val="32"/>
          <w:szCs w:val="32"/>
          <w:highlight w:val="none"/>
        </w:rPr>
        <w:t>住房</w:t>
      </w:r>
      <w:r>
        <w:rPr>
          <w:rFonts w:hint="eastAsia" w:ascii="Times New Roman" w:hAnsi="Times New Roman" w:eastAsia="方正仿宋_GB2312" w:cs="Times New Roman"/>
          <w:bCs/>
          <w:sz w:val="32"/>
          <w:szCs w:val="32"/>
          <w:highlight w:val="none"/>
          <w:lang w:eastAsia="zh-CN"/>
        </w:rPr>
        <w:t>住房</w:t>
      </w:r>
      <w:r>
        <w:rPr>
          <w:rFonts w:hint="default" w:ascii="Times New Roman" w:hAnsi="Times New Roman" w:eastAsia="方正仿宋_GB2312" w:cs="Times New Roman"/>
          <w:bCs/>
          <w:sz w:val="32"/>
          <w:szCs w:val="32"/>
          <w:highlight w:val="none"/>
        </w:rPr>
        <w:t>性质、用途及其配套设施的规划用途。承租人不得擅自装修</w:t>
      </w:r>
      <w:r>
        <w:rPr>
          <w:rFonts w:hint="eastAsia" w:ascii="Times New Roman" w:hAnsi="Times New Roman" w:eastAsia="方正仿宋_GB2312" w:cs="Times New Roman"/>
          <w:bCs/>
          <w:sz w:val="32"/>
          <w:szCs w:val="32"/>
          <w:highlight w:val="none"/>
          <w:lang w:eastAsia="zh-CN"/>
        </w:rPr>
        <w:t>、</w:t>
      </w:r>
      <w:r>
        <w:rPr>
          <w:rFonts w:hint="default" w:ascii="Times New Roman" w:hAnsi="Times New Roman" w:eastAsia="方正仿宋_GB2312" w:cs="Times New Roman"/>
          <w:bCs/>
          <w:sz w:val="32"/>
          <w:szCs w:val="32"/>
          <w:highlight w:val="none"/>
        </w:rPr>
        <w:t>随意改造</w:t>
      </w:r>
      <w:r>
        <w:rPr>
          <w:rFonts w:hint="eastAsia" w:ascii="Times New Roman" w:hAnsi="Times New Roman" w:eastAsia="方正仿宋_GB2312" w:cs="Times New Roman"/>
          <w:bCs/>
          <w:sz w:val="32"/>
          <w:szCs w:val="32"/>
          <w:highlight w:val="none"/>
          <w:lang w:eastAsia="zh-CN"/>
        </w:rPr>
        <w:t>房屋</w:t>
      </w:r>
      <w:r>
        <w:rPr>
          <w:rFonts w:hint="default" w:ascii="Times New Roman" w:hAnsi="Times New Roman" w:eastAsia="方正仿宋_GB2312" w:cs="Times New Roman"/>
          <w:bCs/>
          <w:sz w:val="32"/>
          <w:szCs w:val="32"/>
          <w:highlight w:val="none"/>
        </w:rPr>
        <w:t>，严禁转卖、转租、转借。</w:t>
      </w:r>
    </w:p>
    <w:p w14:paraId="3DA54763">
      <w:pPr>
        <w:keepNext w:val="0"/>
        <w:keepLines w:val="0"/>
        <w:pageBreakBefore w:val="0"/>
        <w:kinsoku/>
        <w:wordWrap/>
        <w:overflowPunct/>
        <w:topLinePunct w:val="0"/>
        <w:autoSpaceDE/>
        <w:autoSpaceDN/>
        <w:bidi w:val="0"/>
        <w:adjustRightInd/>
        <w:snapToGrid/>
        <w:spacing w:after="0" w:line="540" w:lineRule="exact"/>
        <w:ind w:left="0" w:right="0" w:firstLine="643" w:firstLineChars="200"/>
        <w:jc w:val="both"/>
        <w:textAlignment w:val="auto"/>
        <w:rPr>
          <w:rFonts w:hint="default" w:ascii="Times New Roman" w:hAnsi="Times New Roman" w:eastAsia="方正仿宋_GB2312" w:cs="Times New Roman"/>
          <w:bCs/>
          <w:sz w:val="32"/>
          <w:szCs w:val="32"/>
          <w:highlight w:val="none"/>
        </w:rPr>
      </w:pPr>
      <w:r>
        <w:rPr>
          <w:rFonts w:hint="default" w:ascii="Times New Roman" w:hAnsi="Times New Roman" w:eastAsia="方正仿宋_GB2312" w:cs="Times New Roman"/>
          <w:b/>
          <w:bCs/>
          <w:i w:val="0"/>
          <w:caps w:val="0"/>
          <w:color w:val="auto"/>
          <w:spacing w:val="0"/>
          <w:sz w:val="32"/>
          <w:szCs w:val="32"/>
          <w:highlight w:val="none"/>
          <w:lang w:val="en-US" w:eastAsia="zh-CN"/>
        </w:rPr>
        <w:t>第十七条</w:t>
      </w:r>
      <w:r>
        <w:rPr>
          <w:rFonts w:hint="default" w:ascii="Times New Roman" w:hAnsi="Times New Roman" w:eastAsia="方正仿宋_GB2312" w:cs="Times New Roman"/>
          <w:bCs/>
          <w:sz w:val="32"/>
          <w:szCs w:val="32"/>
          <w:highlight w:val="none"/>
        </w:rPr>
        <w:t xml:space="preserve">  租赁合同应当约定，承租人有下列行为之一的，</w:t>
      </w:r>
      <w:r>
        <w:rPr>
          <w:rFonts w:hint="default" w:ascii="Times New Roman" w:hAnsi="Times New Roman" w:eastAsia="方正仿宋_GB2312" w:cs="Times New Roman"/>
          <w:bCs/>
          <w:spacing w:val="8"/>
          <w:kern w:val="0"/>
          <w:sz w:val="32"/>
          <w:szCs w:val="32"/>
          <w:highlight w:val="none"/>
        </w:rPr>
        <w:t>解除</w:t>
      </w:r>
      <w:r>
        <w:rPr>
          <w:rFonts w:hint="default" w:ascii="Times New Roman" w:hAnsi="Times New Roman" w:eastAsia="方正仿宋_GB2312" w:cs="Times New Roman"/>
          <w:bCs/>
          <w:spacing w:val="8"/>
          <w:kern w:val="0"/>
          <w:sz w:val="32"/>
          <w:szCs w:val="32"/>
          <w:highlight w:val="none"/>
          <w:lang w:val="en-US" w:eastAsia="zh-CN"/>
        </w:rPr>
        <w:t>租赁</w:t>
      </w:r>
      <w:r>
        <w:rPr>
          <w:rFonts w:hint="default" w:ascii="Times New Roman" w:hAnsi="Times New Roman" w:eastAsia="方正仿宋_GB2312" w:cs="Times New Roman"/>
          <w:bCs/>
          <w:spacing w:val="8"/>
          <w:kern w:val="0"/>
          <w:sz w:val="32"/>
          <w:szCs w:val="32"/>
          <w:highlight w:val="none"/>
        </w:rPr>
        <w:t>合同，收回</w:t>
      </w:r>
      <w:r>
        <w:rPr>
          <w:rFonts w:hint="default" w:ascii="Times New Roman" w:hAnsi="Times New Roman" w:eastAsia="方正仿宋_GB2312" w:cs="Times New Roman"/>
          <w:bCs/>
          <w:spacing w:val="8"/>
          <w:kern w:val="0"/>
          <w:sz w:val="32"/>
          <w:szCs w:val="32"/>
          <w:highlight w:val="none"/>
          <w:lang w:val="en-US" w:eastAsia="zh-CN"/>
        </w:rPr>
        <w:t>保障性租赁住房</w:t>
      </w:r>
      <w:r>
        <w:rPr>
          <w:rFonts w:hint="default" w:ascii="Times New Roman" w:hAnsi="Times New Roman" w:eastAsia="方正仿宋_GB2312" w:cs="Times New Roman"/>
          <w:bCs/>
          <w:spacing w:val="8"/>
          <w:kern w:val="0"/>
          <w:sz w:val="32"/>
          <w:szCs w:val="32"/>
          <w:highlight w:val="none"/>
        </w:rPr>
        <w:t>，其行为记入信用档案，5年内不得申请保障性住房</w:t>
      </w:r>
      <w:r>
        <w:rPr>
          <w:rFonts w:hint="eastAsia" w:ascii="Times New Roman" w:hAnsi="Times New Roman" w:eastAsia="方正仿宋_GB2312" w:cs="Times New Roman"/>
          <w:bCs/>
          <w:spacing w:val="8"/>
          <w:kern w:val="0"/>
          <w:sz w:val="32"/>
          <w:szCs w:val="32"/>
          <w:highlight w:val="none"/>
          <w:lang w:eastAsia="zh-CN"/>
        </w:rPr>
        <w:t>，并按照合同约定追究承租人的违约责任</w:t>
      </w:r>
      <w:r>
        <w:rPr>
          <w:rFonts w:hint="default" w:ascii="Times New Roman" w:hAnsi="Times New Roman" w:eastAsia="方正仿宋_GB2312" w:cs="Times New Roman"/>
          <w:bCs/>
          <w:spacing w:val="8"/>
          <w:kern w:val="0"/>
          <w:sz w:val="32"/>
          <w:szCs w:val="32"/>
          <w:highlight w:val="none"/>
        </w:rPr>
        <w:t xml:space="preserve">： </w:t>
      </w:r>
      <w:r>
        <w:rPr>
          <w:rFonts w:hint="default" w:ascii="Times New Roman" w:hAnsi="Times New Roman" w:eastAsia="方正仿宋_GB2312" w:cs="Times New Roman"/>
          <w:bCs/>
          <w:sz w:val="32"/>
          <w:szCs w:val="32"/>
          <w:highlight w:val="none"/>
        </w:rPr>
        <w:t xml:space="preserve"> </w:t>
      </w:r>
    </w:p>
    <w:p w14:paraId="041EB63F">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bCs/>
          <w:sz w:val="32"/>
          <w:szCs w:val="32"/>
          <w:highlight w:val="none"/>
        </w:rPr>
      </w:pPr>
      <w:r>
        <w:rPr>
          <w:rFonts w:hint="default" w:ascii="Times New Roman" w:hAnsi="Times New Roman" w:eastAsia="方正仿宋_GB2312" w:cs="Times New Roman"/>
          <w:bCs/>
          <w:sz w:val="32"/>
          <w:szCs w:val="32"/>
          <w:highlight w:val="none"/>
        </w:rPr>
        <w:t>（</w:t>
      </w:r>
      <w:r>
        <w:rPr>
          <w:rFonts w:hint="default" w:ascii="Times New Roman" w:hAnsi="Times New Roman" w:eastAsia="方正仿宋_GB2312" w:cs="Times New Roman"/>
          <w:bCs/>
          <w:sz w:val="32"/>
          <w:szCs w:val="32"/>
          <w:highlight w:val="none"/>
          <w:lang w:val="en-US" w:eastAsia="zh-CN"/>
        </w:rPr>
        <w:t>一</w:t>
      </w:r>
      <w:r>
        <w:rPr>
          <w:rFonts w:hint="default" w:ascii="Times New Roman" w:hAnsi="Times New Roman" w:eastAsia="方正仿宋_GB2312" w:cs="Times New Roman"/>
          <w:bCs/>
          <w:sz w:val="32"/>
          <w:szCs w:val="32"/>
          <w:highlight w:val="none"/>
        </w:rPr>
        <w:t>）转借</w:t>
      </w:r>
      <w:r>
        <w:rPr>
          <w:rFonts w:hint="eastAsia" w:ascii="Times New Roman" w:hAnsi="Times New Roman" w:eastAsia="方正仿宋_GB2312" w:cs="Times New Roman"/>
          <w:bCs/>
          <w:sz w:val="32"/>
          <w:szCs w:val="32"/>
          <w:highlight w:val="none"/>
          <w:lang w:eastAsia="zh-CN"/>
        </w:rPr>
        <w:t>、</w:t>
      </w:r>
      <w:r>
        <w:rPr>
          <w:rFonts w:hint="default" w:ascii="Times New Roman" w:hAnsi="Times New Roman" w:eastAsia="方正仿宋_GB2312" w:cs="Times New Roman"/>
          <w:bCs/>
          <w:sz w:val="32"/>
          <w:szCs w:val="32"/>
          <w:highlight w:val="none"/>
        </w:rPr>
        <w:t>转租、倒卖或者擅自调换所承租</w:t>
      </w:r>
      <w:r>
        <w:rPr>
          <w:rFonts w:hint="default" w:ascii="Times New Roman" w:hAnsi="Times New Roman" w:eastAsia="方正仿宋_GB2312" w:cs="Times New Roman"/>
          <w:bCs/>
          <w:sz w:val="32"/>
          <w:szCs w:val="32"/>
          <w:highlight w:val="none"/>
          <w:lang w:val="en-US" w:eastAsia="zh-CN"/>
        </w:rPr>
        <w:t>保障性租赁</w:t>
      </w:r>
      <w:r>
        <w:rPr>
          <w:rFonts w:hint="default" w:ascii="Times New Roman" w:hAnsi="Times New Roman" w:eastAsia="方正仿宋_GB2312" w:cs="Times New Roman"/>
          <w:bCs/>
          <w:sz w:val="32"/>
          <w:szCs w:val="32"/>
          <w:highlight w:val="none"/>
        </w:rPr>
        <w:t>住房的；</w:t>
      </w:r>
    </w:p>
    <w:p w14:paraId="1A7B34A8">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bCs/>
          <w:sz w:val="32"/>
          <w:szCs w:val="32"/>
          <w:highlight w:val="none"/>
        </w:rPr>
      </w:pPr>
      <w:r>
        <w:rPr>
          <w:rFonts w:hint="default" w:ascii="Times New Roman" w:hAnsi="Times New Roman" w:eastAsia="方正仿宋_GB2312" w:cs="Times New Roman"/>
          <w:bCs/>
          <w:sz w:val="32"/>
          <w:szCs w:val="32"/>
          <w:highlight w:val="none"/>
        </w:rPr>
        <w:t>（</w:t>
      </w:r>
      <w:r>
        <w:rPr>
          <w:rFonts w:hint="default" w:ascii="Times New Roman" w:hAnsi="Times New Roman" w:eastAsia="方正仿宋_GB2312" w:cs="Times New Roman"/>
          <w:bCs/>
          <w:sz w:val="32"/>
          <w:szCs w:val="32"/>
          <w:highlight w:val="none"/>
          <w:lang w:val="en-US" w:eastAsia="zh-CN"/>
        </w:rPr>
        <w:t>二</w:t>
      </w:r>
      <w:r>
        <w:rPr>
          <w:rFonts w:hint="default" w:ascii="Times New Roman" w:hAnsi="Times New Roman" w:eastAsia="方正仿宋_GB2312" w:cs="Times New Roman"/>
          <w:bCs/>
          <w:sz w:val="32"/>
          <w:szCs w:val="32"/>
          <w:highlight w:val="none"/>
        </w:rPr>
        <w:t>）改变所承租</w:t>
      </w:r>
      <w:r>
        <w:rPr>
          <w:rFonts w:hint="default" w:ascii="Times New Roman" w:hAnsi="Times New Roman" w:eastAsia="方正仿宋_GB2312" w:cs="Times New Roman"/>
          <w:bCs/>
          <w:sz w:val="32"/>
          <w:szCs w:val="32"/>
          <w:highlight w:val="none"/>
          <w:lang w:val="en-US" w:eastAsia="zh-CN"/>
        </w:rPr>
        <w:t>保障性租赁</w:t>
      </w:r>
      <w:r>
        <w:rPr>
          <w:rFonts w:hint="default" w:ascii="Times New Roman" w:hAnsi="Times New Roman" w:eastAsia="方正仿宋_GB2312" w:cs="Times New Roman"/>
          <w:bCs/>
          <w:sz w:val="32"/>
          <w:szCs w:val="32"/>
          <w:highlight w:val="none"/>
        </w:rPr>
        <w:t xml:space="preserve">住房结构和使用性质的； </w:t>
      </w:r>
    </w:p>
    <w:p w14:paraId="4BA9B15A">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bCs/>
          <w:sz w:val="32"/>
          <w:szCs w:val="32"/>
          <w:highlight w:val="none"/>
        </w:rPr>
      </w:pPr>
      <w:r>
        <w:rPr>
          <w:rFonts w:hint="default" w:ascii="Times New Roman" w:hAnsi="Times New Roman" w:eastAsia="方正仿宋_GB2312" w:cs="Times New Roman"/>
          <w:bCs/>
          <w:sz w:val="32"/>
          <w:szCs w:val="32"/>
          <w:highlight w:val="none"/>
        </w:rPr>
        <w:t>（</w:t>
      </w:r>
      <w:r>
        <w:rPr>
          <w:rFonts w:hint="default" w:ascii="Times New Roman" w:hAnsi="Times New Roman" w:eastAsia="方正仿宋_GB2312" w:cs="Times New Roman"/>
          <w:bCs/>
          <w:sz w:val="32"/>
          <w:szCs w:val="32"/>
          <w:highlight w:val="none"/>
          <w:lang w:val="en-US" w:eastAsia="zh-CN"/>
        </w:rPr>
        <w:t>三</w:t>
      </w:r>
      <w:r>
        <w:rPr>
          <w:rFonts w:hint="default" w:ascii="Times New Roman" w:hAnsi="Times New Roman" w:eastAsia="方正仿宋_GB2312" w:cs="Times New Roman"/>
          <w:bCs/>
          <w:sz w:val="32"/>
          <w:szCs w:val="32"/>
          <w:highlight w:val="none"/>
        </w:rPr>
        <w:t>）擅自装修破坏所承租</w:t>
      </w:r>
      <w:r>
        <w:rPr>
          <w:rFonts w:hint="default" w:ascii="Times New Roman" w:hAnsi="Times New Roman" w:eastAsia="方正仿宋_GB2312" w:cs="Times New Roman"/>
          <w:bCs/>
          <w:sz w:val="32"/>
          <w:szCs w:val="32"/>
          <w:highlight w:val="none"/>
          <w:lang w:val="en-US" w:eastAsia="zh-CN"/>
        </w:rPr>
        <w:t>保障性租赁住房</w:t>
      </w:r>
      <w:r>
        <w:rPr>
          <w:rFonts w:hint="eastAsia" w:ascii="Times New Roman" w:hAnsi="Times New Roman" w:eastAsia="方正仿宋_GB2312" w:cs="Times New Roman"/>
          <w:bCs/>
          <w:sz w:val="32"/>
          <w:szCs w:val="32"/>
          <w:highlight w:val="none"/>
          <w:lang w:val="en-US" w:eastAsia="zh-CN"/>
        </w:rPr>
        <w:t>原有设施设备</w:t>
      </w:r>
      <w:r>
        <w:rPr>
          <w:rFonts w:hint="default" w:ascii="Times New Roman" w:hAnsi="Times New Roman" w:eastAsia="方正仿宋_GB2312" w:cs="Times New Roman"/>
          <w:bCs/>
          <w:sz w:val="32"/>
          <w:szCs w:val="32"/>
          <w:highlight w:val="none"/>
        </w:rPr>
        <w:t xml:space="preserve">，拒不恢复原状的； </w:t>
      </w:r>
    </w:p>
    <w:p w14:paraId="3A7ED542">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bCs/>
          <w:sz w:val="32"/>
          <w:szCs w:val="32"/>
          <w:highlight w:val="none"/>
        </w:rPr>
      </w:pPr>
      <w:r>
        <w:rPr>
          <w:rFonts w:hint="default" w:ascii="Times New Roman" w:hAnsi="Times New Roman" w:eastAsia="方正仿宋_GB2312" w:cs="Times New Roman"/>
          <w:bCs/>
          <w:sz w:val="32"/>
          <w:szCs w:val="32"/>
          <w:highlight w:val="none"/>
        </w:rPr>
        <w:t>（</w:t>
      </w:r>
      <w:r>
        <w:rPr>
          <w:rFonts w:hint="default" w:ascii="Times New Roman" w:hAnsi="Times New Roman" w:eastAsia="方正仿宋_GB2312" w:cs="Times New Roman"/>
          <w:bCs/>
          <w:sz w:val="32"/>
          <w:szCs w:val="32"/>
          <w:highlight w:val="none"/>
          <w:lang w:val="en-US" w:eastAsia="zh-CN"/>
        </w:rPr>
        <w:t>四</w:t>
      </w:r>
      <w:r>
        <w:rPr>
          <w:rFonts w:hint="default" w:ascii="Times New Roman" w:hAnsi="Times New Roman" w:eastAsia="方正仿宋_GB2312" w:cs="Times New Roman"/>
          <w:bCs/>
          <w:sz w:val="32"/>
          <w:szCs w:val="32"/>
          <w:highlight w:val="none"/>
        </w:rPr>
        <w:t>）在</w:t>
      </w:r>
      <w:r>
        <w:rPr>
          <w:rFonts w:hint="default" w:ascii="Times New Roman" w:hAnsi="Times New Roman" w:eastAsia="方正仿宋_GB2312" w:cs="Times New Roman"/>
          <w:bCs/>
          <w:sz w:val="32"/>
          <w:szCs w:val="32"/>
          <w:highlight w:val="none"/>
          <w:lang w:val="en-US" w:eastAsia="zh-CN"/>
        </w:rPr>
        <w:t>保障性租赁住房</w:t>
      </w:r>
      <w:r>
        <w:rPr>
          <w:rFonts w:hint="default" w:ascii="Times New Roman" w:hAnsi="Times New Roman" w:eastAsia="方正仿宋_GB2312" w:cs="Times New Roman"/>
          <w:bCs/>
          <w:sz w:val="32"/>
          <w:szCs w:val="32"/>
          <w:highlight w:val="none"/>
        </w:rPr>
        <w:t>内从事违法活动的</w:t>
      </w:r>
      <w:r>
        <w:rPr>
          <w:rFonts w:hint="eastAsia" w:ascii="Times New Roman" w:hAnsi="Times New Roman" w:eastAsia="方正仿宋_GB2312" w:cs="Times New Roman"/>
          <w:bCs/>
          <w:sz w:val="32"/>
          <w:szCs w:val="32"/>
          <w:highlight w:val="none"/>
          <w:lang w:eastAsia="zh-CN"/>
        </w:rPr>
        <w:t>（如：涉黄赌毒等行为）</w:t>
      </w:r>
      <w:r>
        <w:rPr>
          <w:rFonts w:hint="default" w:ascii="Times New Roman" w:hAnsi="Times New Roman" w:eastAsia="方正仿宋_GB2312" w:cs="Times New Roman"/>
          <w:bCs/>
          <w:sz w:val="32"/>
          <w:szCs w:val="32"/>
          <w:highlight w:val="none"/>
        </w:rPr>
        <w:t xml:space="preserve">； </w:t>
      </w:r>
    </w:p>
    <w:p w14:paraId="359C60E0">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default" w:ascii="Times New Roman" w:hAnsi="Times New Roman" w:eastAsia="方正仿宋_GB2312" w:cs="Times New Roman"/>
          <w:bCs/>
          <w:sz w:val="32"/>
          <w:szCs w:val="32"/>
          <w:highlight w:val="none"/>
        </w:rPr>
      </w:pPr>
      <w:r>
        <w:rPr>
          <w:rFonts w:hint="default" w:ascii="Times New Roman" w:hAnsi="Times New Roman" w:eastAsia="方正仿宋_GB2312" w:cs="Times New Roman"/>
          <w:bCs/>
          <w:sz w:val="32"/>
          <w:szCs w:val="32"/>
          <w:highlight w:val="none"/>
        </w:rPr>
        <w:t>（</w:t>
      </w:r>
      <w:r>
        <w:rPr>
          <w:rFonts w:hint="default" w:ascii="Times New Roman" w:hAnsi="Times New Roman" w:eastAsia="方正仿宋_GB2312" w:cs="Times New Roman"/>
          <w:bCs/>
          <w:sz w:val="32"/>
          <w:szCs w:val="32"/>
          <w:highlight w:val="none"/>
          <w:lang w:val="en-US" w:eastAsia="zh-CN"/>
        </w:rPr>
        <w:t>五</w:t>
      </w:r>
      <w:r>
        <w:rPr>
          <w:rFonts w:hint="default" w:ascii="Times New Roman" w:hAnsi="Times New Roman" w:eastAsia="方正仿宋_GB2312" w:cs="Times New Roman"/>
          <w:bCs/>
          <w:sz w:val="32"/>
          <w:szCs w:val="32"/>
          <w:highlight w:val="none"/>
        </w:rPr>
        <w:t>）拖欠</w:t>
      </w:r>
      <w:r>
        <w:rPr>
          <w:rFonts w:hint="default" w:ascii="Times New Roman" w:hAnsi="Times New Roman" w:eastAsia="方正仿宋_GB2312" w:cs="Times New Roman"/>
          <w:bCs/>
          <w:sz w:val="32"/>
          <w:szCs w:val="32"/>
          <w:highlight w:val="none"/>
          <w:lang w:val="en-US" w:eastAsia="zh-CN"/>
        </w:rPr>
        <w:t>保障性租赁住房</w:t>
      </w:r>
      <w:r>
        <w:rPr>
          <w:rFonts w:hint="default" w:ascii="Times New Roman" w:hAnsi="Times New Roman" w:eastAsia="方正仿宋_GB2312" w:cs="Times New Roman"/>
          <w:bCs/>
          <w:sz w:val="32"/>
          <w:szCs w:val="32"/>
          <w:highlight w:val="none"/>
        </w:rPr>
        <w:t>租金等费用长达</w:t>
      </w:r>
      <w:r>
        <w:rPr>
          <w:rFonts w:hint="eastAsia" w:ascii="Times New Roman" w:hAnsi="Times New Roman" w:eastAsia="方正仿宋_GB2312" w:cs="Times New Roman"/>
          <w:bCs/>
          <w:color w:val="auto"/>
          <w:sz w:val="32"/>
          <w:szCs w:val="32"/>
          <w:highlight w:val="none"/>
          <w:lang w:val="en-US" w:eastAsia="zh-CN"/>
        </w:rPr>
        <w:t>6</w:t>
      </w:r>
      <w:r>
        <w:rPr>
          <w:rFonts w:hint="default" w:ascii="Times New Roman" w:hAnsi="Times New Roman" w:eastAsia="方正仿宋_GB2312" w:cs="Times New Roman"/>
          <w:bCs/>
          <w:sz w:val="32"/>
          <w:szCs w:val="32"/>
          <w:highlight w:val="none"/>
        </w:rPr>
        <w:t>个月</w:t>
      </w:r>
      <w:r>
        <w:rPr>
          <w:rFonts w:hint="default" w:ascii="Times New Roman" w:hAnsi="Times New Roman" w:eastAsia="方正仿宋_GB2312" w:cs="Times New Roman"/>
          <w:bCs/>
          <w:sz w:val="32"/>
          <w:szCs w:val="32"/>
          <w:highlight w:val="none"/>
        </w:rPr>
        <w:t>以上的；</w:t>
      </w:r>
    </w:p>
    <w:p w14:paraId="13742877">
      <w:pPr>
        <w:keepNext w:val="0"/>
        <w:keepLines w:val="0"/>
        <w:pageBreakBefore w:val="0"/>
        <w:widowControl/>
        <w:kinsoku/>
        <w:wordWrap/>
        <w:overflowPunct/>
        <w:topLinePunct w:val="0"/>
        <w:autoSpaceDE/>
        <w:autoSpaceDN/>
        <w:bidi w:val="0"/>
        <w:adjustRightInd/>
        <w:snapToGrid/>
        <w:spacing w:after="0" w:line="540" w:lineRule="exact"/>
        <w:ind w:left="0" w:right="0" w:firstLine="672" w:firstLineChars="200"/>
        <w:jc w:val="both"/>
        <w:textAlignment w:val="auto"/>
        <w:rPr>
          <w:rFonts w:hint="default" w:ascii="Times New Roman" w:hAnsi="Times New Roman" w:eastAsia="方正仿宋_GB2312" w:cs="Times New Roman"/>
          <w:bCs/>
          <w:spacing w:val="8"/>
          <w:kern w:val="0"/>
          <w:sz w:val="32"/>
          <w:szCs w:val="32"/>
          <w:highlight w:val="none"/>
        </w:rPr>
      </w:pPr>
      <w:r>
        <w:rPr>
          <w:rFonts w:hint="default" w:ascii="Times New Roman" w:hAnsi="Times New Roman" w:eastAsia="方正仿宋_GB2312" w:cs="Times New Roman"/>
          <w:bCs/>
          <w:spacing w:val="8"/>
          <w:kern w:val="0"/>
          <w:sz w:val="32"/>
          <w:szCs w:val="32"/>
          <w:highlight w:val="none"/>
        </w:rPr>
        <w:t>（</w:t>
      </w:r>
      <w:r>
        <w:rPr>
          <w:rFonts w:hint="default" w:ascii="Times New Roman" w:hAnsi="Times New Roman" w:eastAsia="方正仿宋_GB2312" w:cs="Times New Roman"/>
          <w:bCs/>
          <w:spacing w:val="8"/>
          <w:kern w:val="0"/>
          <w:sz w:val="32"/>
          <w:szCs w:val="32"/>
          <w:highlight w:val="none"/>
          <w:lang w:val="en-US" w:eastAsia="zh-CN"/>
        </w:rPr>
        <w:t>六</w:t>
      </w:r>
      <w:r>
        <w:rPr>
          <w:rFonts w:hint="default" w:ascii="Times New Roman" w:hAnsi="Times New Roman" w:eastAsia="方正仿宋_GB2312" w:cs="Times New Roman"/>
          <w:bCs/>
          <w:spacing w:val="8"/>
          <w:kern w:val="0"/>
          <w:sz w:val="32"/>
          <w:szCs w:val="32"/>
          <w:highlight w:val="none"/>
        </w:rPr>
        <w:t>）租赁期内，通过购买、受赠、继承的方式获得</w:t>
      </w:r>
      <w:r>
        <w:rPr>
          <w:rFonts w:hint="eastAsia" w:ascii="Times New Roman" w:hAnsi="Times New Roman" w:eastAsia="方正仿宋_GB2312" w:cs="Times New Roman"/>
          <w:bCs/>
          <w:spacing w:val="8"/>
          <w:kern w:val="0"/>
          <w:sz w:val="32"/>
          <w:szCs w:val="32"/>
          <w:highlight w:val="none"/>
          <w:lang w:val="en-US" w:eastAsia="zh-CN"/>
        </w:rPr>
        <w:t>本县</w:t>
      </w:r>
      <w:r>
        <w:rPr>
          <w:rFonts w:hint="default" w:ascii="Times New Roman" w:hAnsi="Times New Roman" w:eastAsia="方正仿宋_GB2312" w:cs="Times New Roman"/>
          <w:bCs/>
          <w:spacing w:val="8"/>
          <w:kern w:val="0"/>
          <w:sz w:val="32"/>
          <w:szCs w:val="32"/>
          <w:highlight w:val="none"/>
        </w:rPr>
        <w:t>其他住房并不再符合条件的</w:t>
      </w:r>
      <w:r>
        <w:rPr>
          <w:rFonts w:hint="eastAsia" w:ascii="Times New Roman" w:hAnsi="Times New Roman" w:eastAsia="方正仿宋_GB2312" w:cs="Times New Roman"/>
          <w:bCs/>
          <w:spacing w:val="8"/>
          <w:kern w:val="0"/>
          <w:sz w:val="32"/>
          <w:szCs w:val="32"/>
          <w:highlight w:val="none"/>
          <w:lang w:eastAsia="zh-CN"/>
        </w:rPr>
        <w:t>，可酌情给予</w:t>
      </w:r>
      <w:r>
        <w:rPr>
          <w:rFonts w:hint="eastAsia" w:ascii="Times New Roman" w:hAnsi="Times New Roman" w:eastAsia="方正仿宋_GB2312" w:cs="Times New Roman"/>
          <w:bCs/>
          <w:spacing w:val="8"/>
          <w:kern w:val="0"/>
          <w:sz w:val="32"/>
          <w:szCs w:val="32"/>
          <w:highlight w:val="none"/>
          <w:lang w:val="en-US" w:eastAsia="zh-CN"/>
        </w:rPr>
        <w:t>6个月的过渡期，过渡期后拒不退出保障性租赁住房的</w:t>
      </w:r>
      <w:r>
        <w:rPr>
          <w:rFonts w:hint="default" w:ascii="Times New Roman" w:hAnsi="Times New Roman" w:eastAsia="方正仿宋_GB2312" w:cs="Times New Roman"/>
          <w:bCs/>
          <w:spacing w:val="8"/>
          <w:kern w:val="0"/>
          <w:sz w:val="32"/>
          <w:szCs w:val="32"/>
          <w:highlight w:val="none"/>
        </w:rPr>
        <w:t>；</w:t>
      </w:r>
    </w:p>
    <w:p w14:paraId="6014EEA5">
      <w:pPr>
        <w:keepNext w:val="0"/>
        <w:keepLines w:val="0"/>
        <w:pageBreakBefore w:val="0"/>
        <w:widowControl/>
        <w:kinsoku/>
        <w:wordWrap/>
        <w:overflowPunct/>
        <w:topLinePunct w:val="0"/>
        <w:autoSpaceDE/>
        <w:autoSpaceDN/>
        <w:bidi w:val="0"/>
        <w:adjustRightInd/>
        <w:snapToGrid/>
        <w:spacing w:after="0" w:line="540" w:lineRule="exact"/>
        <w:ind w:left="0" w:right="0" w:firstLine="672" w:firstLineChars="200"/>
        <w:jc w:val="both"/>
        <w:textAlignment w:val="auto"/>
        <w:rPr>
          <w:rFonts w:hint="default" w:ascii="Times New Roman" w:hAnsi="Times New Roman" w:eastAsia="方正仿宋_GB2312" w:cs="Times New Roman"/>
          <w:bCs/>
          <w:kern w:val="0"/>
          <w:sz w:val="32"/>
          <w:szCs w:val="32"/>
          <w:highlight w:val="none"/>
        </w:rPr>
      </w:pPr>
      <w:r>
        <w:rPr>
          <w:rFonts w:hint="default" w:ascii="Times New Roman" w:hAnsi="Times New Roman" w:eastAsia="方正仿宋_GB2312" w:cs="Times New Roman"/>
          <w:bCs/>
          <w:spacing w:val="8"/>
          <w:kern w:val="0"/>
          <w:sz w:val="32"/>
          <w:szCs w:val="32"/>
          <w:highlight w:val="none"/>
        </w:rPr>
        <w:t>（</w:t>
      </w:r>
      <w:r>
        <w:rPr>
          <w:rFonts w:hint="default" w:ascii="Times New Roman" w:hAnsi="Times New Roman" w:eastAsia="方正仿宋_GB2312" w:cs="Times New Roman"/>
          <w:bCs/>
          <w:spacing w:val="8"/>
          <w:kern w:val="0"/>
          <w:sz w:val="32"/>
          <w:szCs w:val="32"/>
          <w:highlight w:val="none"/>
          <w:lang w:val="en-US" w:eastAsia="zh-CN"/>
        </w:rPr>
        <w:t>七</w:t>
      </w:r>
      <w:r>
        <w:rPr>
          <w:rFonts w:hint="default" w:ascii="Times New Roman" w:hAnsi="Times New Roman" w:eastAsia="方正仿宋_GB2312" w:cs="Times New Roman"/>
          <w:bCs/>
          <w:spacing w:val="8"/>
          <w:kern w:val="0"/>
          <w:sz w:val="32"/>
          <w:szCs w:val="32"/>
          <w:highlight w:val="none"/>
        </w:rPr>
        <w:t>）其他违反国家法律规定和政策规定的。</w:t>
      </w:r>
    </w:p>
    <w:p w14:paraId="442987E3">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eastAsia" w:ascii="仿宋_GB2312" w:hAnsi="仿宋_GB2312" w:eastAsia="仿宋_GB2312" w:cs="仿宋_GB2312"/>
          <w:bCs/>
          <w:sz w:val="32"/>
          <w:szCs w:val="32"/>
          <w:highlight w:val="none"/>
        </w:rPr>
      </w:pPr>
      <w:r>
        <w:rPr>
          <w:rFonts w:hint="default" w:ascii="Times New Roman" w:hAnsi="Times New Roman" w:eastAsia="方正仿宋_GB2312" w:cs="Times New Roman"/>
          <w:bCs/>
          <w:sz w:val="32"/>
          <w:szCs w:val="32"/>
          <w:highlight w:val="none"/>
        </w:rPr>
        <w:t>承租人拒不退回</w:t>
      </w:r>
      <w:r>
        <w:rPr>
          <w:rFonts w:hint="default" w:ascii="Times New Roman" w:hAnsi="Times New Roman" w:eastAsia="方正仿宋_GB2312" w:cs="Times New Roman"/>
          <w:bCs/>
          <w:sz w:val="32"/>
          <w:szCs w:val="32"/>
          <w:highlight w:val="none"/>
          <w:lang w:val="en-US" w:eastAsia="zh-CN"/>
        </w:rPr>
        <w:t>保障性租赁</w:t>
      </w:r>
      <w:r>
        <w:rPr>
          <w:rFonts w:hint="default" w:ascii="Times New Roman" w:hAnsi="Times New Roman" w:eastAsia="方正仿宋_GB2312" w:cs="Times New Roman"/>
          <w:bCs/>
          <w:sz w:val="32"/>
          <w:szCs w:val="32"/>
          <w:highlight w:val="none"/>
        </w:rPr>
        <w:t>住房的，</w:t>
      </w:r>
      <w:r>
        <w:rPr>
          <w:rFonts w:hint="default" w:ascii="Times New Roman" w:hAnsi="Times New Roman" w:eastAsia="方正仿宋_GB2312" w:cs="Times New Roman"/>
          <w:bCs/>
          <w:sz w:val="32"/>
          <w:szCs w:val="32"/>
          <w:highlight w:val="none"/>
          <w:lang w:val="en-US" w:eastAsia="zh-CN"/>
        </w:rPr>
        <w:t>出租单位</w:t>
      </w:r>
      <w:r>
        <w:rPr>
          <w:rFonts w:hint="default" w:ascii="Times New Roman" w:hAnsi="Times New Roman" w:eastAsia="方正仿宋_GB2312" w:cs="Times New Roman"/>
          <w:bCs/>
          <w:sz w:val="32"/>
          <w:szCs w:val="32"/>
          <w:highlight w:val="none"/>
        </w:rPr>
        <w:t>应当责令其</w:t>
      </w:r>
      <w:r>
        <w:rPr>
          <w:rFonts w:hint="eastAsia" w:ascii="Times New Roman" w:hAnsi="Times New Roman" w:eastAsia="方正仿宋_GB2312" w:cs="Times New Roman"/>
          <w:bCs/>
          <w:sz w:val="32"/>
          <w:szCs w:val="32"/>
          <w:highlight w:val="none"/>
          <w:lang w:eastAsia="zh-CN"/>
        </w:rPr>
        <w:t>限期</w:t>
      </w:r>
      <w:r>
        <w:rPr>
          <w:rFonts w:hint="default" w:ascii="Times New Roman" w:hAnsi="Times New Roman" w:eastAsia="方正仿宋_GB2312" w:cs="Times New Roman"/>
          <w:bCs/>
          <w:sz w:val="32"/>
          <w:szCs w:val="32"/>
          <w:highlight w:val="none"/>
        </w:rPr>
        <w:t>退回；逾期不退回的，</w:t>
      </w:r>
      <w:r>
        <w:rPr>
          <w:rFonts w:hint="default" w:ascii="Times New Roman" w:hAnsi="Times New Roman" w:eastAsia="方正仿宋_GB2312" w:cs="Times New Roman"/>
          <w:bCs/>
          <w:sz w:val="32"/>
          <w:szCs w:val="32"/>
          <w:highlight w:val="none"/>
          <w:lang w:val="en-US" w:eastAsia="zh-CN"/>
        </w:rPr>
        <w:t>出租</w:t>
      </w:r>
      <w:r>
        <w:rPr>
          <w:rFonts w:hint="default" w:ascii="Times New Roman" w:hAnsi="Times New Roman" w:eastAsia="方正仿宋_GB2312" w:cs="Times New Roman"/>
          <w:bCs/>
          <w:sz w:val="32"/>
          <w:szCs w:val="32"/>
          <w:highlight w:val="none"/>
        </w:rPr>
        <w:t>单位</w:t>
      </w:r>
      <w:r>
        <w:rPr>
          <w:rFonts w:hint="default" w:ascii="Times New Roman" w:hAnsi="Times New Roman" w:eastAsia="方正仿宋_GB2312" w:cs="Times New Roman"/>
          <w:spacing w:val="8"/>
          <w:sz w:val="32"/>
          <w:szCs w:val="32"/>
          <w:highlight w:val="none"/>
          <w:shd w:val="clear" w:color="auto" w:fill="FFFFFF"/>
        </w:rPr>
        <w:t>可以采用门禁管控并依法处理，要求承租人腾退</w:t>
      </w:r>
      <w:r>
        <w:rPr>
          <w:rFonts w:hint="default" w:ascii="Times New Roman" w:hAnsi="Times New Roman" w:eastAsia="方正仿宋_GB2312" w:cs="Times New Roman"/>
          <w:bCs/>
          <w:sz w:val="32"/>
          <w:szCs w:val="32"/>
          <w:highlight w:val="none"/>
          <w:lang w:val="en-US" w:eastAsia="zh-CN"/>
        </w:rPr>
        <w:t>保障性租赁</w:t>
      </w:r>
      <w:r>
        <w:rPr>
          <w:rFonts w:hint="default" w:ascii="Times New Roman" w:hAnsi="Times New Roman" w:eastAsia="方正仿宋_GB2312" w:cs="Times New Roman"/>
          <w:bCs/>
          <w:sz w:val="32"/>
          <w:szCs w:val="32"/>
          <w:highlight w:val="none"/>
        </w:rPr>
        <w:t>住房</w:t>
      </w:r>
      <w:r>
        <w:rPr>
          <w:rFonts w:hint="default" w:ascii="Times New Roman" w:hAnsi="Times New Roman" w:eastAsia="方正仿宋_GB2312" w:cs="Times New Roman"/>
          <w:spacing w:val="8"/>
          <w:sz w:val="32"/>
          <w:szCs w:val="32"/>
          <w:highlight w:val="none"/>
          <w:shd w:val="clear" w:color="auto" w:fill="FFFFFF"/>
        </w:rPr>
        <w:t>，腾退期间房屋使用费按照租赁合同约定的租金标准计收</w:t>
      </w:r>
      <w:r>
        <w:rPr>
          <w:rFonts w:hint="eastAsia" w:ascii="仿宋_GB2312" w:hAnsi="仿宋_GB2312" w:eastAsia="仿宋_GB2312" w:cs="仿宋_GB2312"/>
          <w:spacing w:val="8"/>
          <w:sz w:val="32"/>
          <w:szCs w:val="32"/>
          <w:highlight w:val="none"/>
          <w:shd w:val="clear" w:color="auto" w:fill="FFFFFF"/>
        </w:rPr>
        <w:t>。</w:t>
      </w:r>
    </w:p>
    <w:p w14:paraId="70125C5F">
      <w:pPr>
        <w:keepNext w:val="0"/>
        <w:keepLines w:val="0"/>
        <w:pageBreakBefore w:val="0"/>
        <w:kinsoku/>
        <w:wordWrap/>
        <w:overflowPunct/>
        <w:topLinePunct w:val="0"/>
        <w:autoSpaceDE/>
        <w:autoSpaceDN/>
        <w:bidi w:val="0"/>
        <w:adjustRightInd/>
        <w:snapToGrid/>
        <w:spacing w:after="0" w:line="540" w:lineRule="exact"/>
        <w:ind w:left="0" w:right="0" w:firstLine="640" w:firstLineChars="200"/>
        <w:jc w:val="both"/>
        <w:textAlignment w:val="auto"/>
        <w:rPr>
          <w:rFonts w:hint="eastAsia" w:ascii="仿宋" w:hAnsi="仿宋" w:eastAsia="仿宋_GB2312" w:cs="仿宋"/>
          <w:b/>
          <w:bCs/>
          <w:i w:val="0"/>
          <w:caps w:val="0"/>
          <w:color w:val="auto"/>
          <w:spacing w:val="0"/>
          <w:sz w:val="32"/>
          <w:szCs w:val="32"/>
          <w:highlight w:val="none"/>
          <w:lang w:val="en-US" w:eastAsia="zh-CN"/>
        </w:rPr>
      </w:pPr>
      <w:r>
        <w:rPr>
          <w:rFonts w:hint="eastAsia" w:ascii="仿宋_GB2312" w:hAnsi="仿宋_GB2312" w:eastAsia="仿宋_GB2312" w:cs="仿宋_GB2312"/>
          <w:bCs/>
          <w:sz w:val="32"/>
          <w:szCs w:val="32"/>
          <w:highlight w:val="none"/>
        </w:rPr>
        <w:t xml:space="preserve"> </w:t>
      </w:r>
    </w:p>
    <w:p w14:paraId="5DF1AE85">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default" w:ascii="楷体" w:hAnsi="楷体" w:eastAsia="楷体" w:cs="楷体"/>
          <w:b/>
          <w:bCs/>
          <w:i w:val="0"/>
          <w:caps w:val="0"/>
          <w:color w:val="auto"/>
          <w:spacing w:val="0"/>
          <w:sz w:val="32"/>
          <w:szCs w:val="32"/>
          <w:highlight w:val="none"/>
          <w:lang w:val="en-US" w:eastAsia="zh-CN"/>
        </w:rPr>
      </w:pPr>
      <w:r>
        <w:rPr>
          <w:rFonts w:hint="eastAsia" w:ascii="楷体" w:hAnsi="楷体" w:eastAsia="楷体" w:cs="楷体"/>
          <w:b/>
          <w:bCs/>
          <w:i w:val="0"/>
          <w:caps w:val="0"/>
          <w:color w:val="auto"/>
          <w:spacing w:val="0"/>
          <w:sz w:val="32"/>
          <w:szCs w:val="32"/>
          <w:highlight w:val="none"/>
          <w:lang w:val="en-US" w:eastAsia="zh-CN"/>
        </w:rPr>
        <w:t>第四章  监督管理</w:t>
      </w:r>
    </w:p>
    <w:p w14:paraId="2C5DD2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方正仿宋_GB2312" w:cs="Times New Roman"/>
          <w:i w:val="0"/>
          <w:iCs w:val="0"/>
          <w:caps w:val="0"/>
          <w:color w:val="auto"/>
          <w:spacing w:val="0"/>
          <w:sz w:val="32"/>
          <w:szCs w:val="32"/>
          <w:highlight w:val="none"/>
        </w:rPr>
      </w:pPr>
      <w:r>
        <w:rPr>
          <w:rFonts w:hint="default" w:ascii="Times New Roman" w:hAnsi="Times New Roman" w:eastAsia="方正仿宋_GB2312" w:cs="Times New Roman"/>
          <w:b/>
          <w:bCs/>
          <w:i w:val="0"/>
          <w:iCs w:val="0"/>
          <w:caps w:val="0"/>
          <w:color w:val="auto"/>
          <w:spacing w:val="0"/>
          <w:sz w:val="32"/>
          <w:szCs w:val="32"/>
          <w:highlight w:val="none"/>
          <w:shd w:val="clear" w:fill="FFFFFF"/>
        </w:rPr>
        <w:t>第</w:t>
      </w:r>
      <w:r>
        <w:rPr>
          <w:rFonts w:hint="default" w:ascii="Times New Roman" w:hAnsi="Times New Roman" w:eastAsia="方正仿宋_GB2312" w:cs="Times New Roman"/>
          <w:b/>
          <w:bCs/>
          <w:i w:val="0"/>
          <w:iCs w:val="0"/>
          <w:caps w:val="0"/>
          <w:color w:val="auto"/>
          <w:spacing w:val="0"/>
          <w:sz w:val="32"/>
          <w:szCs w:val="32"/>
          <w:highlight w:val="none"/>
          <w:shd w:val="clear" w:fill="FFFFFF"/>
          <w:lang w:val="en-US" w:eastAsia="zh-CN"/>
        </w:rPr>
        <w:t>十八</w:t>
      </w:r>
      <w:r>
        <w:rPr>
          <w:rFonts w:hint="default" w:ascii="Times New Roman" w:hAnsi="Times New Roman" w:eastAsia="方正仿宋_GB2312" w:cs="Times New Roman"/>
          <w:b/>
          <w:bCs/>
          <w:i w:val="0"/>
          <w:iCs w:val="0"/>
          <w:caps w:val="0"/>
          <w:color w:val="auto"/>
          <w:spacing w:val="0"/>
          <w:sz w:val="32"/>
          <w:szCs w:val="32"/>
          <w:highlight w:val="none"/>
          <w:shd w:val="clear" w:fill="FFFFFF"/>
        </w:rPr>
        <w:t>条</w:t>
      </w:r>
      <w:r>
        <w:rPr>
          <w:rFonts w:hint="default" w:ascii="Times New Roman" w:hAnsi="Times New Roman" w:eastAsia="方正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rPr>
        <w:t>保障性租赁住房不得上市销售或者变相销售。</w:t>
      </w:r>
    </w:p>
    <w:p w14:paraId="7715BC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方正仿宋_GB2312" w:cs="Times New Roman"/>
          <w:i w:val="0"/>
          <w:iCs w:val="0"/>
          <w:caps w:val="0"/>
          <w:color w:val="auto"/>
          <w:spacing w:val="0"/>
          <w:sz w:val="32"/>
          <w:szCs w:val="32"/>
          <w:highlight w:val="none"/>
        </w:rPr>
      </w:pPr>
      <w:r>
        <w:rPr>
          <w:rFonts w:hint="default" w:ascii="Times New Roman" w:hAnsi="Times New Roman" w:eastAsia="方正仿宋_GB2312" w:cs="Times New Roman"/>
          <w:b/>
          <w:bCs/>
          <w:i w:val="0"/>
          <w:iCs w:val="0"/>
          <w:caps w:val="0"/>
          <w:color w:val="auto"/>
          <w:spacing w:val="0"/>
          <w:sz w:val="32"/>
          <w:szCs w:val="32"/>
          <w:highlight w:val="none"/>
          <w:shd w:val="clear" w:fill="FFFFFF"/>
        </w:rPr>
        <w:t>第</w:t>
      </w:r>
      <w:r>
        <w:rPr>
          <w:rFonts w:hint="default" w:ascii="Times New Roman" w:hAnsi="Times New Roman" w:eastAsia="方正仿宋_GB2312" w:cs="Times New Roman"/>
          <w:b/>
          <w:bCs/>
          <w:i w:val="0"/>
          <w:iCs w:val="0"/>
          <w:caps w:val="0"/>
          <w:color w:val="auto"/>
          <w:spacing w:val="0"/>
          <w:sz w:val="32"/>
          <w:szCs w:val="32"/>
          <w:highlight w:val="none"/>
          <w:shd w:val="clear" w:fill="FFFFFF"/>
          <w:lang w:val="en-US" w:eastAsia="zh-CN"/>
        </w:rPr>
        <w:t>十九</w:t>
      </w:r>
      <w:r>
        <w:rPr>
          <w:rFonts w:hint="default" w:ascii="Times New Roman" w:hAnsi="Times New Roman" w:eastAsia="方正仿宋_GB2312" w:cs="Times New Roman"/>
          <w:b/>
          <w:bCs/>
          <w:i w:val="0"/>
          <w:iCs w:val="0"/>
          <w:caps w:val="0"/>
          <w:color w:val="auto"/>
          <w:spacing w:val="0"/>
          <w:sz w:val="32"/>
          <w:szCs w:val="32"/>
          <w:highlight w:val="none"/>
          <w:shd w:val="clear" w:fill="FFFFFF"/>
        </w:rPr>
        <w:t>条</w:t>
      </w:r>
      <w:r>
        <w:rPr>
          <w:rFonts w:hint="default" w:ascii="Times New Roman" w:hAnsi="Times New Roman" w:eastAsia="方正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rPr>
        <w:t>保障性租赁住房由其所有权人或者其委托的运营单位管理，运营管理接受</w:t>
      </w:r>
      <w:r>
        <w:rPr>
          <w:rFonts w:hint="eastAsia" w:ascii="Times New Roman" w:hAnsi="Times New Roman" w:eastAsia="方正仿宋_GB2312" w:cs="Times New Roman"/>
          <w:i w:val="0"/>
          <w:iCs w:val="0"/>
          <w:caps w:val="0"/>
          <w:color w:val="auto"/>
          <w:spacing w:val="0"/>
          <w:sz w:val="32"/>
          <w:szCs w:val="32"/>
          <w:highlight w:val="none"/>
          <w:shd w:val="clear" w:fill="FFFFFF"/>
          <w:lang w:eastAsia="zh-CN"/>
        </w:rPr>
        <w:t>县</w:t>
      </w:r>
      <w:r>
        <w:rPr>
          <w:rFonts w:hint="eastAsia" w:ascii="Times New Roman" w:hAnsi="Times New Roman" w:eastAsia="方正仿宋_GB2312" w:cs="Times New Roman"/>
          <w:i w:val="0"/>
          <w:iCs w:val="0"/>
          <w:caps w:val="0"/>
          <w:color w:val="auto"/>
          <w:spacing w:val="0"/>
          <w:sz w:val="32"/>
          <w:szCs w:val="32"/>
          <w:highlight w:val="none"/>
          <w:shd w:val="clear" w:fill="FFFFFF"/>
          <w:lang w:val="en-US" w:eastAsia="zh-CN"/>
        </w:rPr>
        <w:t>行业主管部门</w:t>
      </w:r>
      <w:r>
        <w:rPr>
          <w:rFonts w:hint="default" w:ascii="Times New Roman" w:hAnsi="Times New Roman" w:eastAsia="方正仿宋_GB2312" w:cs="Times New Roman"/>
          <w:i w:val="0"/>
          <w:iCs w:val="0"/>
          <w:caps w:val="0"/>
          <w:color w:val="auto"/>
          <w:spacing w:val="0"/>
          <w:sz w:val="32"/>
          <w:szCs w:val="32"/>
          <w:highlight w:val="none"/>
          <w:shd w:val="clear" w:fill="FFFFFF"/>
        </w:rPr>
        <w:t>监督管理</w:t>
      </w:r>
      <w:r>
        <w:rPr>
          <w:rFonts w:hint="eastAsia" w:ascii="Times New Roman" w:hAnsi="Times New Roman" w:eastAsia="方正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保障性租赁住房房屋所有权人为房屋使用安全责任人，</w:t>
      </w:r>
      <w:r>
        <w:rPr>
          <w:rFonts w:hint="default" w:ascii="Times New Roman" w:hAnsi="Times New Roman" w:eastAsia="方正仿宋_GB2312" w:cs="Times New Roman"/>
          <w:i w:val="0"/>
          <w:iCs w:val="0"/>
          <w:caps w:val="0"/>
          <w:color w:val="auto"/>
          <w:spacing w:val="0"/>
          <w:sz w:val="32"/>
          <w:szCs w:val="32"/>
          <w:highlight w:val="none"/>
          <w:shd w:val="clear" w:fill="FFFFFF"/>
        </w:rPr>
        <w:t>对保障性租赁住房房屋安全管理定期进行检查，对发现的问题限期整改。</w:t>
      </w:r>
    </w:p>
    <w:p w14:paraId="4E22BD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rPr>
      </w:pPr>
      <w:r>
        <w:rPr>
          <w:rFonts w:hint="default" w:ascii="Times New Roman" w:hAnsi="Times New Roman" w:eastAsia="方正仿宋_GB2312" w:cs="Times New Roman"/>
          <w:b/>
          <w:bCs/>
          <w:i w:val="0"/>
          <w:iCs w:val="0"/>
          <w:caps w:val="0"/>
          <w:color w:val="auto"/>
          <w:spacing w:val="0"/>
          <w:sz w:val="32"/>
          <w:szCs w:val="32"/>
          <w:highlight w:val="none"/>
          <w:shd w:val="clear" w:fill="FFFFFF"/>
        </w:rPr>
        <w:t>第</w:t>
      </w:r>
      <w:r>
        <w:rPr>
          <w:rFonts w:hint="default" w:ascii="Times New Roman" w:hAnsi="Times New Roman" w:eastAsia="方正仿宋_GB2312" w:cs="Times New Roman"/>
          <w:b/>
          <w:bCs/>
          <w:i w:val="0"/>
          <w:iCs w:val="0"/>
          <w:caps w:val="0"/>
          <w:color w:val="auto"/>
          <w:spacing w:val="0"/>
          <w:sz w:val="32"/>
          <w:szCs w:val="32"/>
          <w:highlight w:val="none"/>
          <w:shd w:val="clear" w:fill="FFFFFF"/>
          <w:lang w:val="en-US" w:eastAsia="zh-CN"/>
        </w:rPr>
        <w:t>二十</w:t>
      </w:r>
      <w:r>
        <w:rPr>
          <w:rFonts w:hint="default" w:ascii="Times New Roman" w:hAnsi="Times New Roman" w:eastAsia="方正仿宋_GB2312" w:cs="Times New Roman"/>
          <w:b/>
          <w:bCs/>
          <w:i w:val="0"/>
          <w:iCs w:val="0"/>
          <w:caps w:val="0"/>
          <w:color w:val="auto"/>
          <w:spacing w:val="0"/>
          <w:sz w:val="32"/>
          <w:szCs w:val="32"/>
          <w:highlight w:val="none"/>
          <w:shd w:val="clear" w:fill="FFFFFF"/>
        </w:rPr>
        <w:t>条</w:t>
      </w:r>
      <w:r>
        <w:rPr>
          <w:rFonts w:hint="default" w:ascii="Times New Roman" w:hAnsi="Times New Roman" w:eastAsia="方正仿宋_GB2312" w:cs="Times New Roman"/>
          <w:i w:val="0"/>
          <w:iCs w:val="0"/>
          <w:caps w:val="0"/>
          <w:color w:val="auto"/>
          <w:spacing w:val="0"/>
          <w:sz w:val="32"/>
          <w:szCs w:val="32"/>
          <w:highlight w:val="none"/>
          <w:shd w:val="clear" w:fill="FFFFFF"/>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2312" w:cs="Times New Roman"/>
          <w:i w:val="0"/>
          <w:iCs w:val="0"/>
          <w:caps w:val="0"/>
          <w:color w:val="auto"/>
          <w:spacing w:val="0"/>
          <w:sz w:val="32"/>
          <w:szCs w:val="32"/>
          <w:highlight w:val="none"/>
          <w:shd w:val="clear" w:fill="FFFFFF"/>
        </w:rPr>
        <w:t>有关行政管理部门、运营单位的工作人员在管理过程中玩忽职守、滥用职权、徇私舞弊、索贿受贿或者侵害申请人、承租人合法权益的，由纪检部门或所在单位及上级主管部门给予处分，涉嫌违法犯罪的，依法追究其刑事责任</w:t>
      </w:r>
      <w:r>
        <w:rPr>
          <w:rFonts w:hint="default" w:ascii="Times New Roman" w:hAnsi="Times New Roman" w:eastAsia="方正仿宋_GB2312" w:cs="Times New Roman"/>
          <w:i w:val="0"/>
          <w:iCs w:val="0"/>
          <w:caps w:val="0"/>
          <w:color w:val="auto"/>
          <w:spacing w:val="0"/>
          <w:sz w:val="32"/>
          <w:szCs w:val="32"/>
          <w:highlight w:val="none"/>
          <w:shd w:val="clear" w:fill="FFFFFF"/>
          <w:lang w:val="en-US" w:eastAsia="zh-CN"/>
        </w:rPr>
        <w:t xml:space="preserve"> </w:t>
      </w:r>
    </w:p>
    <w:p w14:paraId="4217BC80">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楷体" w:hAnsi="楷体" w:eastAsia="楷体" w:cs="楷体"/>
          <w:b/>
          <w:bCs/>
          <w:i w:val="0"/>
          <w:caps w:val="0"/>
          <w:color w:val="auto"/>
          <w:spacing w:val="0"/>
          <w:sz w:val="32"/>
          <w:szCs w:val="32"/>
          <w:highlight w:val="none"/>
        </w:rPr>
      </w:pPr>
    </w:p>
    <w:p w14:paraId="7D5BD267">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仿宋" w:hAnsi="仿宋" w:eastAsia="仿宋" w:cs="仿宋"/>
          <w:b/>
          <w:bCs/>
          <w:i w:val="0"/>
          <w:caps w:val="0"/>
          <w:color w:val="auto"/>
          <w:spacing w:val="0"/>
          <w:sz w:val="32"/>
          <w:szCs w:val="32"/>
          <w:highlight w:val="none"/>
        </w:rPr>
      </w:pPr>
      <w:r>
        <w:rPr>
          <w:rFonts w:hint="eastAsia" w:ascii="楷体" w:hAnsi="楷体" w:eastAsia="楷体" w:cs="楷体"/>
          <w:b/>
          <w:bCs/>
          <w:i w:val="0"/>
          <w:caps w:val="0"/>
          <w:color w:val="auto"/>
          <w:spacing w:val="0"/>
          <w:sz w:val="32"/>
          <w:szCs w:val="32"/>
          <w:highlight w:val="none"/>
        </w:rPr>
        <w:t>第</w:t>
      </w:r>
      <w:r>
        <w:rPr>
          <w:rFonts w:hint="eastAsia" w:ascii="楷体" w:hAnsi="楷体" w:eastAsia="楷体" w:cs="楷体"/>
          <w:b/>
          <w:bCs/>
          <w:i w:val="0"/>
          <w:caps w:val="0"/>
          <w:color w:val="auto"/>
          <w:spacing w:val="0"/>
          <w:sz w:val="32"/>
          <w:szCs w:val="32"/>
          <w:highlight w:val="none"/>
          <w:lang w:val="en-US" w:eastAsia="zh-CN"/>
        </w:rPr>
        <w:t>五</w:t>
      </w:r>
      <w:r>
        <w:rPr>
          <w:rFonts w:hint="eastAsia" w:ascii="楷体" w:hAnsi="楷体" w:eastAsia="楷体" w:cs="楷体"/>
          <w:b/>
          <w:bCs/>
          <w:i w:val="0"/>
          <w:caps w:val="0"/>
          <w:color w:val="auto"/>
          <w:spacing w:val="0"/>
          <w:sz w:val="32"/>
          <w:szCs w:val="32"/>
          <w:highlight w:val="none"/>
        </w:rPr>
        <w:t>章  其他规定</w:t>
      </w:r>
    </w:p>
    <w:p w14:paraId="6B62080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第二十</w:t>
      </w:r>
      <w:r>
        <w:rPr>
          <w:rFonts w:hint="eastAsia" w:ascii="Times New Roman" w:hAnsi="Times New Roman" w:eastAsia="方正仿宋_GB2312" w:cs="Times New Roman"/>
          <w:b/>
          <w:bCs/>
          <w:i w:val="0"/>
          <w:caps w:val="0"/>
          <w:color w:val="auto"/>
          <w:spacing w:val="0"/>
          <w:sz w:val="32"/>
          <w:szCs w:val="32"/>
          <w:highlight w:val="none"/>
          <w:lang w:val="en-US" w:eastAsia="zh-CN"/>
        </w:rPr>
        <w:t>一</w:t>
      </w:r>
      <w:r>
        <w:rPr>
          <w:rFonts w:hint="default" w:ascii="Times New Roman" w:hAnsi="Times New Roman" w:eastAsia="方正仿宋_GB2312" w:cs="Times New Roman"/>
          <w:b/>
          <w:bCs/>
          <w:i w:val="0"/>
          <w:caps w:val="0"/>
          <w:color w:val="auto"/>
          <w:spacing w:val="0"/>
          <w:sz w:val="32"/>
          <w:szCs w:val="32"/>
          <w:highlight w:val="none"/>
          <w:lang w:val="en-US" w:eastAsia="zh-CN"/>
        </w:rPr>
        <w:t>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保障性租赁住房全面纳入</w:t>
      </w:r>
      <w:r>
        <w:rPr>
          <w:rFonts w:hint="default" w:ascii="Times New Roman" w:hAnsi="Times New Roman" w:eastAsia="方正仿宋_GB2312" w:cs="Times New Roman"/>
          <w:i w:val="0"/>
          <w:caps w:val="0"/>
          <w:color w:val="auto"/>
          <w:spacing w:val="0"/>
          <w:sz w:val="32"/>
          <w:szCs w:val="32"/>
          <w:highlight w:val="none"/>
          <w:lang w:eastAsia="zh-CN"/>
        </w:rPr>
        <w:t>本县</w:t>
      </w:r>
      <w:r>
        <w:rPr>
          <w:rFonts w:hint="default" w:ascii="Times New Roman" w:hAnsi="Times New Roman" w:eastAsia="方正仿宋_GB2312" w:cs="Times New Roman"/>
          <w:i w:val="0"/>
          <w:caps w:val="0"/>
          <w:color w:val="auto"/>
          <w:spacing w:val="0"/>
          <w:sz w:val="32"/>
          <w:szCs w:val="32"/>
          <w:highlight w:val="none"/>
        </w:rPr>
        <w:t>网格化管理和社区综合治理。保障性租赁住房所在地的镇人民政府以及园区管委会等政府派出机构，应对辖区内保障性租赁住房的使用管理情况建立巡查制度，落实属地管理责任。</w:t>
      </w:r>
      <w:r>
        <w:rPr>
          <w:rFonts w:hint="default" w:ascii="Times New Roman" w:hAnsi="Times New Roman" w:eastAsia="方正仿宋_GB2312" w:cs="Times New Roman"/>
          <w:i w:val="0"/>
          <w:caps w:val="0"/>
          <w:color w:val="auto"/>
          <w:spacing w:val="0"/>
          <w:sz w:val="32"/>
          <w:szCs w:val="32"/>
          <w:highlight w:val="none"/>
          <w:lang w:val="en-US" w:eastAsia="zh-CN"/>
        </w:rPr>
        <w:t>特克斯县</w:t>
      </w:r>
      <w:r>
        <w:rPr>
          <w:rFonts w:hint="default" w:ascii="Times New Roman" w:hAnsi="Times New Roman" w:eastAsia="方正仿宋_GB2312" w:cs="Times New Roman"/>
          <w:i w:val="0"/>
          <w:caps w:val="0"/>
          <w:color w:val="auto"/>
          <w:spacing w:val="0"/>
          <w:sz w:val="32"/>
          <w:szCs w:val="32"/>
          <w:highlight w:val="none"/>
          <w:lang w:eastAsia="zh-CN"/>
        </w:rPr>
        <w:t>住房保障</w:t>
      </w:r>
      <w:r>
        <w:rPr>
          <w:rFonts w:hint="default" w:ascii="Times New Roman" w:hAnsi="Times New Roman" w:eastAsia="方正仿宋_GB2312" w:cs="Times New Roman"/>
          <w:i w:val="0"/>
          <w:caps w:val="0"/>
          <w:color w:val="auto"/>
          <w:spacing w:val="0"/>
          <w:sz w:val="32"/>
          <w:szCs w:val="32"/>
          <w:highlight w:val="none"/>
        </w:rPr>
        <w:t>管理部门应对巡查的频率和要求等提出指导意见，并加强监督检查。</w:t>
      </w:r>
    </w:p>
    <w:p w14:paraId="7397FD28">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b/>
          <w:bCs/>
          <w:i w:val="0"/>
          <w:caps w:val="0"/>
          <w:color w:val="auto"/>
          <w:spacing w:val="0"/>
          <w:sz w:val="32"/>
          <w:szCs w:val="32"/>
          <w:highlight w:val="none"/>
          <w:lang w:val="en-US" w:eastAsia="zh-CN"/>
        </w:rPr>
      </w:pPr>
      <w:r>
        <w:rPr>
          <w:rFonts w:hint="eastAsia" w:ascii="仿宋" w:hAnsi="仿宋" w:eastAsia="仿宋" w:cs="仿宋"/>
          <w:i w:val="0"/>
          <w:caps w:val="0"/>
          <w:color w:val="auto"/>
          <w:spacing w:val="0"/>
          <w:sz w:val="32"/>
          <w:szCs w:val="32"/>
          <w:highlight w:val="none"/>
        </w:rPr>
        <w:t>  </w:t>
      </w:r>
    </w:p>
    <w:p w14:paraId="683D3AD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b/>
          <w:bCs/>
          <w:i w:val="0"/>
          <w:caps w:val="0"/>
          <w:color w:val="auto"/>
          <w:spacing w:val="0"/>
          <w:sz w:val="32"/>
          <w:szCs w:val="32"/>
          <w:highlight w:val="none"/>
          <w:lang w:eastAsia="zh-CN"/>
        </w:rPr>
      </w:pPr>
      <w:r>
        <w:rPr>
          <w:rFonts w:hint="eastAsia" w:ascii="楷体" w:hAnsi="楷体" w:eastAsia="楷体" w:cs="楷体"/>
          <w:b/>
          <w:bCs/>
          <w:i w:val="0"/>
          <w:caps w:val="0"/>
          <w:color w:val="auto"/>
          <w:spacing w:val="0"/>
          <w:sz w:val="32"/>
          <w:szCs w:val="32"/>
          <w:highlight w:val="none"/>
          <w:lang w:val="en-US" w:eastAsia="zh-CN"/>
        </w:rPr>
        <w:t>第六章   附则</w:t>
      </w:r>
    </w:p>
    <w:p w14:paraId="3CC1DF45">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highlight w:val="none"/>
        </w:rPr>
      </w:pPr>
      <w:r>
        <w:rPr>
          <w:rFonts w:hint="eastAsia" w:ascii="仿宋" w:hAnsi="仿宋" w:eastAsia="仿宋" w:cs="仿宋"/>
          <w:i w:val="0"/>
          <w:caps w:val="0"/>
          <w:color w:val="auto"/>
          <w:spacing w:val="0"/>
          <w:sz w:val="32"/>
          <w:szCs w:val="32"/>
          <w:highlight w:val="none"/>
        </w:rPr>
        <w:t>  </w:t>
      </w:r>
      <w:r>
        <w:rPr>
          <w:rFonts w:hint="default" w:ascii="Times New Roman" w:hAnsi="Times New Roman" w:eastAsia="方正仿宋_GB2312" w:cs="Times New Roman"/>
          <w:b/>
          <w:bCs/>
          <w:i w:val="0"/>
          <w:caps w:val="0"/>
          <w:color w:val="auto"/>
          <w:spacing w:val="0"/>
          <w:sz w:val="32"/>
          <w:szCs w:val="32"/>
          <w:highlight w:val="none"/>
          <w:lang w:val="en-US" w:eastAsia="zh-CN"/>
        </w:rPr>
        <w:t>第二十</w:t>
      </w:r>
      <w:r>
        <w:rPr>
          <w:rFonts w:hint="eastAsia" w:ascii="Times New Roman" w:hAnsi="Times New Roman" w:eastAsia="方正仿宋_GB2312" w:cs="Times New Roman"/>
          <w:b/>
          <w:bCs/>
          <w:i w:val="0"/>
          <w:caps w:val="0"/>
          <w:color w:val="auto"/>
          <w:spacing w:val="0"/>
          <w:sz w:val="32"/>
          <w:szCs w:val="32"/>
          <w:highlight w:val="none"/>
          <w:lang w:val="en-US" w:eastAsia="zh-CN"/>
        </w:rPr>
        <w:t>二</w:t>
      </w:r>
      <w:r>
        <w:rPr>
          <w:rFonts w:hint="default" w:ascii="Times New Roman" w:hAnsi="Times New Roman" w:eastAsia="方正仿宋_GB2312" w:cs="Times New Roman"/>
          <w:b/>
          <w:bCs/>
          <w:i w:val="0"/>
          <w:caps w:val="0"/>
          <w:color w:val="auto"/>
          <w:spacing w:val="0"/>
          <w:sz w:val="32"/>
          <w:szCs w:val="32"/>
          <w:highlight w:val="none"/>
          <w:lang w:val="en-US" w:eastAsia="zh-CN"/>
        </w:rPr>
        <w:t>条</w:t>
      </w:r>
      <w:r>
        <w:rPr>
          <w:rFonts w:hint="default" w:ascii="Times New Roman" w:hAnsi="Times New Roman" w:eastAsia="方正仿宋_GB2312" w:cs="Times New Roman"/>
          <w:i w:val="0"/>
          <w:caps w:val="0"/>
          <w:color w:val="auto"/>
          <w:spacing w:val="0"/>
          <w:sz w:val="32"/>
          <w:szCs w:val="32"/>
          <w:highlight w:val="none"/>
          <w:lang w:val="en-US" w:eastAsia="zh-CN"/>
        </w:rPr>
        <w:t xml:space="preserve">  </w:t>
      </w:r>
      <w:r>
        <w:rPr>
          <w:rFonts w:hint="default" w:ascii="Times New Roman" w:hAnsi="Times New Roman" w:eastAsia="方正仿宋_GB2312" w:cs="Times New Roman"/>
          <w:i w:val="0"/>
          <w:caps w:val="0"/>
          <w:color w:val="auto"/>
          <w:spacing w:val="0"/>
          <w:sz w:val="32"/>
          <w:szCs w:val="32"/>
          <w:highlight w:val="none"/>
        </w:rPr>
        <w:t>本办法自印发之日起</w:t>
      </w:r>
      <w:r>
        <w:rPr>
          <w:rFonts w:hint="default" w:ascii="Times New Roman" w:hAnsi="Times New Roman" w:eastAsia="方正仿宋_GB2312" w:cs="Times New Roman"/>
          <w:i w:val="0"/>
          <w:caps w:val="0"/>
          <w:color w:val="auto"/>
          <w:spacing w:val="0"/>
          <w:sz w:val="32"/>
          <w:szCs w:val="32"/>
          <w:highlight w:val="none"/>
          <w:lang w:eastAsia="zh-CN"/>
        </w:rPr>
        <w:t>执</w:t>
      </w:r>
      <w:r>
        <w:rPr>
          <w:rFonts w:hint="default" w:ascii="Times New Roman" w:hAnsi="Times New Roman" w:eastAsia="方正仿宋_GB2312" w:cs="Times New Roman"/>
          <w:i w:val="0"/>
          <w:caps w:val="0"/>
          <w:color w:val="auto"/>
          <w:spacing w:val="0"/>
          <w:sz w:val="32"/>
          <w:szCs w:val="32"/>
          <w:highlight w:val="none"/>
        </w:rPr>
        <w:t>行，</w:t>
      </w:r>
      <w:r>
        <w:rPr>
          <w:rFonts w:hint="eastAsia" w:ascii="Times New Roman" w:hAnsi="Times New Roman" w:eastAsia="方正仿宋_GB2312" w:cs="Times New Roman"/>
          <w:i w:val="0"/>
          <w:caps w:val="0"/>
          <w:color w:val="auto"/>
          <w:spacing w:val="0"/>
          <w:sz w:val="32"/>
          <w:szCs w:val="32"/>
          <w:highlight w:val="none"/>
          <w:lang w:eastAsia="zh-CN"/>
        </w:rPr>
        <w:t>有效期限</w:t>
      </w:r>
      <w:r>
        <w:rPr>
          <w:rFonts w:hint="eastAsia" w:ascii="Times New Roman" w:hAnsi="Times New Roman" w:eastAsia="方正仿宋_GB2312" w:cs="Times New Roman"/>
          <w:i w:val="0"/>
          <w:caps w:val="0"/>
          <w:color w:val="auto"/>
          <w:spacing w:val="0"/>
          <w:sz w:val="32"/>
          <w:szCs w:val="32"/>
          <w:highlight w:val="none"/>
          <w:lang w:val="en-US" w:eastAsia="zh-CN"/>
        </w:rPr>
        <w:t>5年，</w:t>
      </w:r>
      <w:r>
        <w:rPr>
          <w:rFonts w:hint="default" w:ascii="Times New Roman" w:hAnsi="Times New Roman" w:eastAsia="方正仿宋_GB2312" w:cs="Times New Roman"/>
          <w:i w:val="0"/>
          <w:caps w:val="0"/>
          <w:color w:val="auto"/>
          <w:spacing w:val="0"/>
          <w:sz w:val="32"/>
          <w:szCs w:val="32"/>
          <w:highlight w:val="none"/>
          <w:lang w:eastAsia="zh-CN"/>
        </w:rPr>
        <w:t>执行期间，</w:t>
      </w:r>
      <w:r>
        <w:rPr>
          <w:rFonts w:hint="eastAsia" w:ascii="Times New Roman" w:hAnsi="Times New Roman" w:eastAsia="方正仿宋_GB2312" w:cs="Times New Roman"/>
          <w:i w:val="0"/>
          <w:caps w:val="0"/>
          <w:color w:val="auto"/>
          <w:spacing w:val="0"/>
          <w:sz w:val="32"/>
          <w:szCs w:val="32"/>
          <w:highlight w:val="none"/>
          <w:lang w:eastAsia="zh-CN"/>
        </w:rPr>
        <w:t>本办法未尽事宜按照</w:t>
      </w:r>
      <w:r>
        <w:rPr>
          <w:rFonts w:hint="default" w:ascii="Times New Roman" w:hAnsi="Times New Roman" w:eastAsia="方正仿宋_GB2312" w:cs="Times New Roman"/>
          <w:i w:val="0"/>
          <w:caps w:val="0"/>
          <w:color w:val="auto"/>
          <w:spacing w:val="0"/>
          <w:sz w:val="32"/>
          <w:szCs w:val="32"/>
          <w:highlight w:val="none"/>
          <w:lang w:eastAsia="zh-CN"/>
        </w:rPr>
        <w:t>国家及自治区、</w:t>
      </w:r>
      <w:r>
        <w:rPr>
          <w:rFonts w:hint="eastAsia" w:ascii="Times New Roman" w:hAnsi="Times New Roman" w:eastAsia="方正仿宋_GB2312" w:cs="Times New Roman"/>
          <w:i w:val="0"/>
          <w:caps w:val="0"/>
          <w:color w:val="auto"/>
          <w:spacing w:val="0"/>
          <w:sz w:val="32"/>
          <w:szCs w:val="32"/>
          <w:highlight w:val="none"/>
          <w:lang w:eastAsia="zh-CN"/>
        </w:rPr>
        <w:t>自治</w:t>
      </w:r>
      <w:r>
        <w:rPr>
          <w:rFonts w:hint="default" w:ascii="Times New Roman" w:hAnsi="Times New Roman" w:eastAsia="方正仿宋_GB2312" w:cs="Times New Roman"/>
          <w:i w:val="0"/>
          <w:caps w:val="0"/>
          <w:color w:val="auto"/>
          <w:spacing w:val="0"/>
          <w:sz w:val="32"/>
          <w:szCs w:val="32"/>
          <w:highlight w:val="none"/>
          <w:lang w:eastAsia="zh-CN"/>
        </w:rPr>
        <w:t>州</w:t>
      </w:r>
      <w:r>
        <w:rPr>
          <w:rFonts w:hint="eastAsia" w:ascii="Times New Roman" w:hAnsi="Times New Roman" w:eastAsia="方正仿宋_GB2312" w:cs="Times New Roman"/>
          <w:i w:val="0"/>
          <w:caps w:val="0"/>
          <w:color w:val="auto"/>
          <w:spacing w:val="0"/>
          <w:sz w:val="32"/>
          <w:szCs w:val="32"/>
          <w:highlight w:val="none"/>
          <w:lang w:eastAsia="zh-CN"/>
        </w:rPr>
        <w:t>相关规定执行，将按照新的政策规定重新拟定管理</w:t>
      </w:r>
      <w:r>
        <w:rPr>
          <w:rFonts w:hint="default" w:ascii="Times New Roman" w:hAnsi="Times New Roman" w:eastAsia="方正仿宋_GB2312" w:cs="Times New Roman"/>
          <w:i w:val="0"/>
          <w:caps w:val="0"/>
          <w:color w:val="auto"/>
          <w:spacing w:val="0"/>
          <w:sz w:val="32"/>
          <w:szCs w:val="32"/>
          <w:highlight w:val="none"/>
          <w:lang w:eastAsia="zh-CN"/>
        </w:rPr>
        <w:t>办法</w:t>
      </w:r>
      <w:r>
        <w:rPr>
          <w:rFonts w:hint="eastAsia" w:ascii="Times New Roman" w:hAnsi="Times New Roman" w:eastAsia="方正仿宋_GB2312" w:cs="Times New Roman"/>
          <w:i w:val="0"/>
          <w:caps w:val="0"/>
          <w:color w:val="auto"/>
          <w:spacing w:val="0"/>
          <w:sz w:val="32"/>
          <w:szCs w:val="32"/>
          <w:highlight w:val="none"/>
          <w:lang w:eastAsia="zh-CN"/>
        </w:rPr>
        <w:t>，原办法同时废止；</w:t>
      </w:r>
      <w:r>
        <w:rPr>
          <w:rFonts w:hint="eastAsia" w:ascii="Times New Roman" w:hAnsi="Times New Roman" w:eastAsia="方正仿宋_GB2312" w:cs="Times New Roman"/>
          <w:i w:val="0"/>
          <w:caps w:val="0"/>
          <w:color w:val="auto"/>
          <w:spacing w:val="0"/>
          <w:sz w:val="32"/>
          <w:szCs w:val="32"/>
          <w:highlight w:val="none"/>
          <w:lang w:eastAsia="zh-CN"/>
        </w:rPr>
        <w:t>本办法由特克斯县人民政府负责解释。</w:t>
      </w:r>
      <w:r>
        <w:rPr>
          <w:rFonts w:hint="eastAsia" w:ascii="仿宋" w:hAnsi="仿宋" w:eastAsia="仿宋" w:cs="仿宋"/>
          <w:i w:val="0"/>
          <w:caps w:val="0"/>
          <w:color w:val="auto"/>
          <w:spacing w:val="0"/>
          <w:sz w:val="32"/>
          <w:szCs w:val="32"/>
          <w:highlight w:val="none"/>
        </w:rPr>
        <w:t>   </w:t>
      </w:r>
      <w:r>
        <w:rPr>
          <w:rFonts w:hint="eastAsia" w:ascii="仿宋" w:hAnsi="仿宋" w:eastAsia="仿宋" w:cs="仿宋"/>
          <w:i w:val="0"/>
          <w:caps w:val="0"/>
          <w:color w:val="auto"/>
          <w:spacing w:val="0"/>
          <w:sz w:val="32"/>
          <w:szCs w:val="32"/>
          <w:highlight w:val="none"/>
        </w:rPr>
        <w:t> </w:t>
      </w:r>
    </w:p>
    <w:p w14:paraId="7363D49F">
      <w:pPr>
        <w:keepNext w:val="0"/>
        <w:keepLines w:val="0"/>
        <w:pageBreakBefore w:val="0"/>
        <w:shd w:val="clear"/>
        <w:tabs>
          <w:tab w:val="left" w:pos="2467"/>
        </w:tabs>
        <w:kinsoku/>
        <w:wordWrap/>
        <w:overflowPunct/>
        <w:topLinePunct w:val="0"/>
        <w:autoSpaceDE/>
        <w:autoSpaceDN/>
        <w:bidi w:val="0"/>
        <w:adjustRightInd/>
        <w:snapToGrid/>
        <w:spacing w:beforeAutospacing="0" w:afterAutospacing="0" w:line="540" w:lineRule="exact"/>
        <w:ind w:left="0" w:right="0"/>
        <w:jc w:val="both"/>
        <w:textAlignment w:val="auto"/>
        <w:outlineLvl w:val="9"/>
        <w:rPr>
          <w:rFonts w:hint="eastAsia"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8FE463E-D508-4E09-AC79-0B09FEA36406}"/>
  </w:font>
  <w:font w:name="方正小标宋简体">
    <w:panose1 w:val="03000509000000000000"/>
    <w:charset w:val="86"/>
    <w:family w:val="auto"/>
    <w:pitch w:val="default"/>
    <w:sig w:usb0="00000001" w:usb1="080E0000" w:usb2="00000000" w:usb3="00000000" w:csb0="00040000" w:csb1="00000000"/>
    <w:embedRegular r:id="rId2" w:fontKey="{DBCBAFEC-9579-4A40-B29B-46B181326109}"/>
  </w:font>
  <w:font w:name="楷体">
    <w:panose1 w:val="02010609060101010101"/>
    <w:charset w:val="86"/>
    <w:family w:val="auto"/>
    <w:pitch w:val="default"/>
    <w:sig w:usb0="800002BF" w:usb1="38CF7CFA" w:usb2="00000016" w:usb3="00000000" w:csb0="00040001" w:csb1="00000000"/>
    <w:embedRegular r:id="rId3" w:fontKey="{759036EA-BA16-4D64-8F2F-996E45C690F2}"/>
  </w:font>
  <w:font w:name="仿宋">
    <w:panose1 w:val="02010609060101010101"/>
    <w:charset w:val="86"/>
    <w:family w:val="auto"/>
    <w:pitch w:val="default"/>
    <w:sig w:usb0="800002BF" w:usb1="38CF7CFA" w:usb2="00000016" w:usb3="00000000" w:csb0="00040001" w:csb1="00000000"/>
    <w:embedRegular r:id="rId4" w:fontKey="{1576BD21-BD12-4028-9A3B-DD902941A011}"/>
  </w:font>
  <w:font w:name="方正仿宋_GB2312">
    <w:panose1 w:val="02000000000000000000"/>
    <w:charset w:val="86"/>
    <w:family w:val="auto"/>
    <w:pitch w:val="default"/>
    <w:sig w:usb0="A00002BF" w:usb1="184F6CFA" w:usb2="00000012" w:usb3="00000000" w:csb0="00040001" w:csb1="00000000"/>
    <w:embedRegular r:id="rId5" w:fontKey="{73CE7772-910F-4B59-921E-A0DD26A2CF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596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B2C7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3B2C7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GVmMDdjNjM2OWIyYWFkOWRiMTEwNDVmNzhlYjQifQ=="/>
    <w:docVar w:name="KSO_WPS_MARK_KEY" w:val="8e8640c7-544b-4d30-b52e-88cbdd0f7337"/>
  </w:docVars>
  <w:rsids>
    <w:rsidRoot w:val="572900BF"/>
    <w:rsid w:val="009C019C"/>
    <w:rsid w:val="00FA7FA3"/>
    <w:rsid w:val="01037A76"/>
    <w:rsid w:val="01681164"/>
    <w:rsid w:val="022C6982"/>
    <w:rsid w:val="02AF7852"/>
    <w:rsid w:val="06C07290"/>
    <w:rsid w:val="07634BF4"/>
    <w:rsid w:val="085E53BC"/>
    <w:rsid w:val="09B039F5"/>
    <w:rsid w:val="0AE4604C"/>
    <w:rsid w:val="0CF0417E"/>
    <w:rsid w:val="0F030CE5"/>
    <w:rsid w:val="10132E06"/>
    <w:rsid w:val="10C90FE5"/>
    <w:rsid w:val="11164A85"/>
    <w:rsid w:val="11641C95"/>
    <w:rsid w:val="121A2353"/>
    <w:rsid w:val="12B31061"/>
    <w:rsid w:val="137C3EC6"/>
    <w:rsid w:val="146E6DD4"/>
    <w:rsid w:val="15CF5E87"/>
    <w:rsid w:val="163275EB"/>
    <w:rsid w:val="16DC6DF7"/>
    <w:rsid w:val="173E0892"/>
    <w:rsid w:val="17FF6273"/>
    <w:rsid w:val="189C5269"/>
    <w:rsid w:val="18BE223C"/>
    <w:rsid w:val="190115B2"/>
    <w:rsid w:val="198C43AE"/>
    <w:rsid w:val="19D27FB0"/>
    <w:rsid w:val="1A864AE2"/>
    <w:rsid w:val="1ACD08AB"/>
    <w:rsid w:val="1B545992"/>
    <w:rsid w:val="1E71163F"/>
    <w:rsid w:val="1EB31B66"/>
    <w:rsid w:val="1FDF65A9"/>
    <w:rsid w:val="200233EE"/>
    <w:rsid w:val="20AF2801"/>
    <w:rsid w:val="22FC6827"/>
    <w:rsid w:val="23C30A9D"/>
    <w:rsid w:val="24044AE6"/>
    <w:rsid w:val="2561056D"/>
    <w:rsid w:val="26A56238"/>
    <w:rsid w:val="282D3248"/>
    <w:rsid w:val="2854441D"/>
    <w:rsid w:val="295847AF"/>
    <w:rsid w:val="2AB674A6"/>
    <w:rsid w:val="2B6C0686"/>
    <w:rsid w:val="2C0E7550"/>
    <w:rsid w:val="2C3A38C6"/>
    <w:rsid w:val="2C6B7A27"/>
    <w:rsid w:val="2C937ABD"/>
    <w:rsid w:val="2F210D6D"/>
    <w:rsid w:val="31CF685F"/>
    <w:rsid w:val="31DA360F"/>
    <w:rsid w:val="333079D6"/>
    <w:rsid w:val="34FA0097"/>
    <w:rsid w:val="352B60EC"/>
    <w:rsid w:val="35B066E7"/>
    <w:rsid w:val="37242ABE"/>
    <w:rsid w:val="375B71BD"/>
    <w:rsid w:val="38292433"/>
    <w:rsid w:val="38B713AB"/>
    <w:rsid w:val="3A7818C2"/>
    <w:rsid w:val="3AE7389A"/>
    <w:rsid w:val="3AE8273F"/>
    <w:rsid w:val="3B4267F3"/>
    <w:rsid w:val="3CF86F75"/>
    <w:rsid w:val="3D0870C9"/>
    <w:rsid w:val="3D8C47B0"/>
    <w:rsid w:val="3E0A67B2"/>
    <w:rsid w:val="3F94015B"/>
    <w:rsid w:val="40E005D9"/>
    <w:rsid w:val="42B11027"/>
    <w:rsid w:val="436D5ED7"/>
    <w:rsid w:val="441304F2"/>
    <w:rsid w:val="44EE5BEA"/>
    <w:rsid w:val="47D06A35"/>
    <w:rsid w:val="48194880"/>
    <w:rsid w:val="4873378B"/>
    <w:rsid w:val="497C2879"/>
    <w:rsid w:val="4A1D4D12"/>
    <w:rsid w:val="4A6D24DF"/>
    <w:rsid w:val="4B0610EB"/>
    <w:rsid w:val="4B6D013E"/>
    <w:rsid w:val="4B70776F"/>
    <w:rsid w:val="4B807A40"/>
    <w:rsid w:val="4CDE4EB5"/>
    <w:rsid w:val="4D150237"/>
    <w:rsid w:val="4D926057"/>
    <w:rsid w:val="4E021582"/>
    <w:rsid w:val="4E216DAB"/>
    <w:rsid w:val="4EFB4603"/>
    <w:rsid w:val="50137E07"/>
    <w:rsid w:val="501F49FD"/>
    <w:rsid w:val="50D92DFE"/>
    <w:rsid w:val="520A0128"/>
    <w:rsid w:val="52A26ACC"/>
    <w:rsid w:val="52D97275"/>
    <w:rsid w:val="53553A7C"/>
    <w:rsid w:val="560D3937"/>
    <w:rsid w:val="563C00B7"/>
    <w:rsid w:val="572900BF"/>
    <w:rsid w:val="57650F48"/>
    <w:rsid w:val="58262353"/>
    <w:rsid w:val="582A3E40"/>
    <w:rsid w:val="59853964"/>
    <w:rsid w:val="5B2E2936"/>
    <w:rsid w:val="5BE32315"/>
    <w:rsid w:val="5C2252A9"/>
    <w:rsid w:val="5E3034A0"/>
    <w:rsid w:val="5E4A61F9"/>
    <w:rsid w:val="5E6D2F94"/>
    <w:rsid w:val="5F341B4E"/>
    <w:rsid w:val="5F4955F3"/>
    <w:rsid w:val="60830FBF"/>
    <w:rsid w:val="60EC6D45"/>
    <w:rsid w:val="61447E20"/>
    <w:rsid w:val="621041A6"/>
    <w:rsid w:val="6300421A"/>
    <w:rsid w:val="63696264"/>
    <w:rsid w:val="6381189A"/>
    <w:rsid w:val="638D0440"/>
    <w:rsid w:val="63992C15"/>
    <w:rsid w:val="63A3513F"/>
    <w:rsid w:val="63ED27BB"/>
    <w:rsid w:val="64733341"/>
    <w:rsid w:val="649D57F2"/>
    <w:rsid w:val="65867093"/>
    <w:rsid w:val="65B80F5C"/>
    <w:rsid w:val="66F145A6"/>
    <w:rsid w:val="68EE3327"/>
    <w:rsid w:val="69CB157F"/>
    <w:rsid w:val="6C244907"/>
    <w:rsid w:val="6DD21AF4"/>
    <w:rsid w:val="702831DB"/>
    <w:rsid w:val="70657DB3"/>
    <w:rsid w:val="70CB2D73"/>
    <w:rsid w:val="724429D0"/>
    <w:rsid w:val="72565C05"/>
    <w:rsid w:val="730379A2"/>
    <w:rsid w:val="740718AD"/>
    <w:rsid w:val="741F2C4D"/>
    <w:rsid w:val="744A1540"/>
    <w:rsid w:val="74C457F9"/>
    <w:rsid w:val="75123606"/>
    <w:rsid w:val="75EF4B15"/>
    <w:rsid w:val="778F5FCB"/>
    <w:rsid w:val="785717B2"/>
    <w:rsid w:val="789456D9"/>
    <w:rsid w:val="7A4A5757"/>
    <w:rsid w:val="7A9D3A2D"/>
    <w:rsid w:val="7ABB5DEB"/>
    <w:rsid w:val="7B1623D5"/>
    <w:rsid w:val="7B242D44"/>
    <w:rsid w:val="7BAB6FC2"/>
    <w:rsid w:val="7BDC10B2"/>
    <w:rsid w:val="7C694787"/>
    <w:rsid w:val="7F3C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560" w:lineRule="exact"/>
      <w:ind w:firstLine="880" w:firstLineChars="200"/>
    </w:pPr>
    <w:rPr>
      <w:rFonts w:ascii="Times New Roman" w:hAnsi="Times New Roman" w:eastAsia="仿宋_GB2312" w:cs="Times New Roman"/>
      <w:sz w:val="32"/>
      <w:szCs w:val="32"/>
    </w:rPr>
  </w:style>
  <w:style w:type="paragraph" w:styleId="4">
    <w:name w:val="Body Text First Indent"/>
    <w:basedOn w:val="3"/>
    <w:next w:val="3"/>
    <w:qFormat/>
    <w:uiPriority w:val="0"/>
    <w:pPr>
      <w:spacing w:after="120"/>
      <w:ind w:firstLine="420" w:firstLineChars="100"/>
    </w:pPr>
    <w:rPr>
      <w:rFonts w:ascii="Times New Roman" w:hAnsi="Times New Roman" w:eastAsia="宋体" w:cs="Times New Roman"/>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Company>
  <Pages>7</Pages>
  <Words>3484</Words>
  <Characters>3535</Characters>
  <Lines>0</Lines>
  <Paragraphs>0</Paragraphs>
  <TotalTime>16</TotalTime>
  <ScaleCrop>false</ScaleCrop>
  <LinksUpToDate>false</LinksUpToDate>
  <CharactersWithSpaces>3602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2022-07-27T03:10:00Z</dcterms:created>
  <dc:creator>Administrator</dc:creator>
  <cp:lastModifiedBy>小醜</cp:lastModifiedBy>
  <cp:lastPrinted>2024-05-22T08:26:00Z</cp:lastPrinted>
  <dcterms:modified xsi:type="dcterms:W3CDTF">2024-07-18T04:11:27Z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804E735F878F42649EF731143054BAF4_13</vt:lpwstr>
  </property>
</Properties>
</file>