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9C673"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textAlignment w:val="auto"/>
        <w:outlineLvl w:val="1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</w:pPr>
      <w:bookmarkStart w:id="0" w:name="_Toc3716"/>
      <w:r>
        <w:rPr>
          <w:rFonts w:hint="eastAsia" w:ascii="黑体" w:hAnsi="黑体" w:eastAsia="黑体" w:cs="黑体"/>
          <w:b/>
          <w:bCs w:val="0"/>
          <w:color w:val="auto"/>
          <w:sz w:val="32"/>
          <w:szCs w:val="32"/>
          <w:shd w:val="clear" w:color="auto" w:fill="FFFFFF"/>
          <w:lang w:val="en-US" w:eastAsia="zh-CN"/>
        </w:rPr>
        <w:t>附件1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 xml:space="preserve">  预案衔接</w:t>
      </w:r>
      <w:bookmarkEnd w:id="0"/>
    </w:p>
    <w:p w14:paraId="3E82931C"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textAlignment w:val="auto"/>
        <w:outlineLvl w:val="1"/>
        <w:rPr>
          <w:rFonts w:hint="default" w:ascii="仿宋_GB2312" w:hAnsi="仿宋_GB2312" w:eastAsia="仿宋_GB2312" w:cs="仿宋_GB2312"/>
          <w:b/>
          <w:bCs w:val="0"/>
          <w:color w:val="auto"/>
          <w:sz w:val="32"/>
          <w:szCs w:val="32"/>
          <w:shd w:val="clear" w:color="auto" w:fill="FFFFFF"/>
          <w:lang w:val="en-US" w:eastAsia="zh-CN"/>
        </w:rPr>
      </w:pPr>
    </w:p>
    <w:p w14:paraId="435E9B45">
      <w:pPr>
        <w:spacing w:line="480" w:lineRule="auto"/>
        <w:jc w:val="center"/>
        <w:rPr>
          <w:rFonts w:hint="eastAsia" w:ascii="仿宋_GB2312" w:hAnsi="仿宋_GB2312" w:eastAsia="仿宋_GB2312" w:cs="仿宋_GB2312"/>
          <w:b/>
          <w:bCs/>
          <w:color w:val="auto"/>
          <w:w w:val="9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w w:val="90"/>
          <w:sz w:val="32"/>
          <w:szCs w:val="32"/>
          <w:lang w:val="en-US" w:eastAsia="zh-CN"/>
        </w:rPr>
        <w:t>特克斯县文旅行业突发事件应急预案衔接</w:t>
      </w:r>
    </w:p>
    <w:p w14:paraId="5223E3DC">
      <w:pPr>
        <w:spacing w:before="42"/>
      </w:pPr>
    </w:p>
    <w:p w14:paraId="65168283">
      <w:pPr>
        <w:spacing w:before="42"/>
      </w:pPr>
    </w:p>
    <w:tbl>
      <w:tblPr>
        <w:tblStyle w:val="6"/>
        <w:tblW w:w="4542" w:type="dxa"/>
        <w:tblInd w:w="20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42"/>
      </w:tblGrid>
      <w:tr w14:paraId="741E4C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4542" w:type="dxa"/>
            <w:noWrap w:val="0"/>
            <w:vAlign w:val="top"/>
          </w:tcPr>
          <w:p w14:paraId="0CB50924">
            <w:pPr>
              <w:spacing w:before="232" w:line="218" w:lineRule="auto"/>
              <w:jc w:val="center"/>
              <w:rPr>
                <w:rFonts w:hint="eastAsia" w:ascii="楷体" w:hAnsi="楷体" w:eastAsia="宋体" w:cs="楷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30"/>
                <w:szCs w:val="30"/>
              </w:rPr>
              <w:t>涉事文旅</w:t>
            </w:r>
            <w:r>
              <w:rPr>
                <w:rFonts w:hint="eastAsia" w:ascii="宋体" w:hAnsi="宋体" w:eastAsia="宋体" w:cs="宋体"/>
                <w:spacing w:val="-2"/>
                <w:sz w:val="30"/>
                <w:szCs w:val="30"/>
                <w:lang w:val="en-US" w:eastAsia="zh-CN"/>
              </w:rPr>
              <w:t>行业</w:t>
            </w:r>
            <w:r>
              <w:rPr>
                <w:rFonts w:hint="eastAsia" w:ascii="宋体" w:hAnsi="宋体" w:eastAsia="宋体" w:cs="宋体"/>
                <w:spacing w:val="-2"/>
                <w:sz w:val="30"/>
                <w:szCs w:val="30"/>
              </w:rPr>
              <w:t>企事业单位</w:t>
            </w:r>
          </w:p>
        </w:tc>
      </w:tr>
    </w:tbl>
    <w:p w14:paraId="4897BA89">
      <w:pPr>
        <w:spacing w:before="80" w:line="440" w:lineRule="exact"/>
        <w:ind w:firstLine="3984"/>
      </w:pPr>
      <w:r>
        <w:rPr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2582545</wp:posOffset>
                </wp:positionH>
                <wp:positionV relativeFrom="paragraph">
                  <wp:posOffset>5715</wp:posOffset>
                </wp:positionV>
                <wp:extent cx="7620" cy="383540"/>
                <wp:effectExtent l="36830" t="0" r="31750" b="1270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3835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3.35pt;margin-top:0.45pt;height:30.2pt;width:0.6pt;z-index:251659264;mso-width-relative:page;mso-height-relative:page;" filled="f" stroked="t" coordsize="21600,21600" o:gfxdata="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g1tce1wAAAAcBAAAPAAAAAAAAAAEA&#10;IAAAACIAAABkcnMvZG93bnJldi54bWxQSwECFAAUAAAACACHTuJAGrE8KRACAAD8AwAADgAAAAAA&#10;AAABACAAAAAmAQAAZHJzL2Uyb0RvYy54bWxQSwUGAAAAAAYABgBZAQAAq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1CC469F1">
      <w:pPr>
        <w:spacing w:line="105" w:lineRule="exact"/>
      </w:pPr>
      <w:bookmarkStart w:id="1" w:name="_GoBack"/>
      <w:bookmarkEnd w:id="1"/>
    </w:p>
    <w:tbl>
      <w:tblPr>
        <w:tblStyle w:val="6"/>
        <w:tblW w:w="4020" w:type="dxa"/>
        <w:tblInd w:w="214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20"/>
      </w:tblGrid>
      <w:tr w14:paraId="584930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4020" w:type="dxa"/>
            <w:noWrap w:val="0"/>
            <w:vAlign w:val="top"/>
          </w:tcPr>
          <w:p w14:paraId="234E63AD">
            <w:pPr>
              <w:spacing w:before="226" w:line="216" w:lineRule="auto"/>
              <w:jc w:val="center"/>
              <w:rPr>
                <w:rFonts w:hint="eastAsia" w:ascii="楷体" w:hAnsi="楷体" w:eastAsia="宋体" w:cs="楷体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color w:val="auto"/>
                <w:sz w:val="30"/>
                <w:szCs w:val="30"/>
                <w:lang w:eastAsia="zh-CN"/>
              </w:rPr>
              <w:t>县文化体育广播电视和旅游局</w:t>
            </w:r>
          </w:p>
        </w:tc>
      </w:tr>
    </w:tbl>
    <w:p w14:paraId="243735C3">
      <w:pPr>
        <w:spacing w:before="24" w:line="440" w:lineRule="exact"/>
        <w:ind w:firstLine="3990"/>
      </w:pPr>
      <w:r>
        <w:rPr>
          <w:color w:val="auto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2617470</wp:posOffset>
                </wp:positionH>
                <wp:positionV relativeFrom="paragraph">
                  <wp:posOffset>13970</wp:posOffset>
                </wp:positionV>
                <wp:extent cx="1270" cy="318135"/>
                <wp:effectExtent l="38100" t="0" r="36830" b="1905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" cy="3181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6.1pt;margin-top:1.1pt;height:25.05pt;width:0.1pt;z-index:251660288;mso-width-relative:page;mso-height-relative:page;" filled="f" stroked="t" coordsize="21600,21600" o:gfxdata="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9SVkndcAAAAIAQAADwAAAAAAAAABACAA&#10;AAAiAAAAZHJzL2Rvd25yZXYueG1sUEsBAhQAFAAAAAgAh07iQLnnPXkOAgAA/AMAAA4AAAAAAAAA&#10;AQAgAAAAJgEAAGRycy9lMm9Eb2MueG1sUEsFBgAAAAAGAAYAWQEAAKY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67E79EB0">
      <w:pPr>
        <w:spacing w:line="33" w:lineRule="exact"/>
      </w:pPr>
    </w:p>
    <w:tbl>
      <w:tblPr>
        <w:tblStyle w:val="6"/>
        <w:tblW w:w="5232" w:type="dxa"/>
        <w:tblInd w:w="157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32"/>
      </w:tblGrid>
      <w:tr w14:paraId="5DC31A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5232" w:type="dxa"/>
            <w:noWrap w:val="0"/>
            <w:vAlign w:val="top"/>
          </w:tcPr>
          <w:p w14:paraId="64EB21DA">
            <w:pPr>
              <w:spacing w:before="227" w:line="211" w:lineRule="auto"/>
              <w:jc w:val="center"/>
              <w:rPr>
                <w:rFonts w:hint="eastAsia" w:ascii="楷体" w:hAnsi="楷体" w:eastAsia="宋体" w:cs="楷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30"/>
                <w:szCs w:val="30"/>
                <w:lang w:val="en-US" w:eastAsia="zh-CN"/>
              </w:rPr>
              <w:t>县文旅行业突发事件应急指挥部</w:t>
            </w:r>
            <w:r>
              <w:rPr>
                <w:rFonts w:hint="eastAsia"/>
                <w:color w:val="auto"/>
                <w:sz w:val="24"/>
                <w:lang w:eastAsia="zh-CN"/>
              </w:rPr>
              <w:t>、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/>
                <w:color w:val="auto"/>
                <w:sz w:val="30"/>
                <w:szCs w:val="30"/>
                <w:lang w:eastAsia="zh-CN"/>
              </w:rPr>
              <w:t>县应急管理局、</w:t>
            </w:r>
            <w:r>
              <w:rPr>
                <w:rFonts w:hint="eastAsia" w:ascii="宋体" w:hAnsi="宋体" w:cs="宋体"/>
                <w:spacing w:val="-2"/>
                <w:sz w:val="30"/>
                <w:szCs w:val="30"/>
                <w:lang w:eastAsia="zh-CN"/>
              </w:rPr>
              <w:t>州</w:t>
            </w:r>
            <w:r>
              <w:rPr>
                <w:rFonts w:hint="eastAsia" w:ascii="宋体" w:hAnsi="宋体" w:eastAsia="宋体" w:cs="宋体"/>
                <w:spacing w:val="-2"/>
                <w:sz w:val="30"/>
                <w:szCs w:val="30"/>
                <w:lang w:eastAsia="zh-CN"/>
              </w:rPr>
              <w:t>级主管部门</w:t>
            </w:r>
          </w:p>
        </w:tc>
      </w:tr>
    </w:tbl>
    <w:p w14:paraId="0A6D0FA9">
      <w:pPr>
        <w:spacing w:before="109" w:line="440" w:lineRule="exact"/>
        <w:ind w:firstLine="4035"/>
      </w:pPr>
      <w:r>
        <w:rPr>
          <w:color w:val="auto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2574290</wp:posOffset>
                </wp:positionH>
                <wp:positionV relativeFrom="paragraph">
                  <wp:posOffset>38735</wp:posOffset>
                </wp:positionV>
                <wp:extent cx="1270" cy="318135"/>
                <wp:effectExtent l="38100" t="0" r="36830" b="1905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" cy="3181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2.7pt;margin-top:3.05pt;height:25.05pt;width:0.1pt;z-index:251663360;mso-width-relative:page;mso-height-relative:page;" filled="f" stroked="t" coordsize="21600,21600" o:gfxdata="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5zpmI1wAAAAgBAAAPAAAAAAAAAAEAIAAA&#10;ACIAAABkcnMvZG93bnJldi54bWxQSwECFAAUAAAACACHTuJAfPLrzw0CAAD8AwAADgAAAAAAAAAB&#10;ACAAAAAmAQAAZHJzL2Uyb0RvYy54bWxQSwUGAAAAAAYABgBZAQAAp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7F491722">
      <w:pPr>
        <w:spacing w:line="60" w:lineRule="exact"/>
      </w:pPr>
    </w:p>
    <w:tbl>
      <w:tblPr>
        <w:tblStyle w:val="6"/>
        <w:tblW w:w="4271" w:type="dxa"/>
        <w:tblInd w:w="199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71"/>
      </w:tblGrid>
      <w:tr w14:paraId="3ACBBD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4271" w:type="dxa"/>
            <w:noWrap w:val="0"/>
            <w:vAlign w:val="top"/>
          </w:tcPr>
          <w:p w14:paraId="3CD3DC05">
            <w:pPr>
              <w:spacing w:before="225" w:line="211" w:lineRule="auto"/>
              <w:jc w:val="center"/>
              <w:rPr>
                <w:rFonts w:hint="eastAsia" w:ascii="楷体" w:hAnsi="楷体" w:eastAsia="宋体" w:cs="楷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30"/>
                <w:szCs w:val="30"/>
                <w:lang w:val="en-US" w:eastAsia="zh-CN"/>
              </w:rPr>
              <w:t>县政府应急指挥部</w:t>
            </w:r>
          </w:p>
        </w:tc>
      </w:tr>
    </w:tbl>
    <w:p w14:paraId="361221EA">
      <w:pPr>
        <w:spacing w:before="82" w:line="440" w:lineRule="exact"/>
        <w:ind w:firstLine="4080"/>
      </w:pPr>
      <w:r>
        <w:rPr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2612390</wp:posOffset>
                </wp:positionH>
                <wp:positionV relativeFrom="paragraph">
                  <wp:posOffset>33655</wp:posOffset>
                </wp:positionV>
                <wp:extent cx="5080" cy="387985"/>
                <wp:effectExtent l="34290" t="0" r="36830" b="825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38798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5.7pt;margin-top:2.65pt;height:30.55pt;width:0.4pt;z-index:251661312;mso-width-relative:page;mso-height-relative:page;" filled="f" stroked="t" coordsize="21600,21600" o:gfxdata="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21/kE2QAAAAgBAAAPAAAAAAAAAAEAIAAAACIAAABk&#10;cnMvZG93bnJldi54bWxQSwECFAAUAAAACACHTuJAimPgYAUCAADyAwAADgAAAAAAAAABACAAAAAo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666018D7">
      <w:pPr>
        <w:spacing w:line="125" w:lineRule="exact"/>
      </w:pPr>
    </w:p>
    <w:tbl>
      <w:tblPr>
        <w:tblStyle w:val="6"/>
        <w:tblW w:w="4875" w:type="dxa"/>
        <w:tblInd w:w="171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5"/>
      </w:tblGrid>
      <w:tr w14:paraId="20F778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4875" w:type="dxa"/>
            <w:noWrap w:val="0"/>
            <w:vAlign w:val="top"/>
          </w:tcPr>
          <w:p w14:paraId="13D283DD">
            <w:pPr>
              <w:spacing w:before="227" w:line="211" w:lineRule="auto"/>
              <w:ind w:firstLine="296" w:firstLineChars="100"/>
              <w:jc w:val="both"/>
              <w:rPr>
                <w:rFonts w:hint="eastAsia" w:ascii="楷体" w:hAnsi="楷体" w:eastAsia="宋体" w:cs="楷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cs="宋体"/>
                <w:spacing w:val="-2"/>
                <w:sz w:val="30"/>
                <w:szCs w:val="30"/>
                <w:lang w:val="en-US" w:eastAsia="zh-CN"/>
              </w:rPr>
              <w:t>州委、州政府</w:t>
            </w:r>
            <w:r>
              <w:rPr>
                <w:rFonts w:hint="eastAsia" w:ascii="宋体" w:hAnsi="宋体" w:eastAsia="宋体" w:cs="宋体"/>
                <w:spacing w:val="-2"/>
                <w:sz w:val="30"/>
                <w:szCs w:val="30"/>
              </w:rPr>
              <w:t>，</w:t>
            </w:r>
            <w:r>
              <w:rPr>
                <w:rFonts w:hint="eastAsia" w:ascii="宋体" w:hAnsi="宋体" w:cs="宋体"/>
                <w:spacing w:val="-2"/>
                <w:sz w:val="30"/>
                <w:szCs w:val="30"/>
                <w:lang w:eastAsia="zh-CN"/>
              </w:rPr>
              <w:t>州</w:t>
            </w:r>
            <w:r>
              <w:rPr>
                <w:rFonts w:hint="eastAsia" w:ascii="宋体" w:hAnsi="宋体" w:eastAsia="宋体" w:cs="宋体"/>
                <w:spacing w:val="-2"/>
                <w:sz w:val="30"/>
                <w:szCs w:val="30"/>
                <w:lang w:eastAsia="zh-CN"/>
              </w:rPr>
              <w:t>级主管部门</w:t>
            </w:r>
          </w:p>
        </w:tc>
      </w:tr>
    </w:tbl>
    <w:p w14:paraId="7835DB48">
      <w:pPr>
        <w:pStyle w:val="2"/>
      </w:pPr>
      <w:r>
        <w:rPr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2579370</wp:posOffset>
                </wp:positionH>
                <wp:positionV relativeFrom="paragraph">
                  <wp:posOffset>29210</wp:posOffset>
                </wp:positionV>
                <wp:extent cx="5080" cy="387985"/>
                <wp:effectExtent l="34290" t="0" r="36830" b="8255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38798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3.1pt;margin-top:2.3pt;height:30.55pt;width:0.4pt;z-index:251662336;mso-width-relative:page;mso-height-relative:page;" filled="f" stroked="t" coordsize="21600,21600" o:gfxdata="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P7Q/KDYAAAACAEAAA8AAAAAAAAAAQAgAAAAIgAAAGRy&#10;cy9kb3ducmV2LnhtbFBLAQIUABQAAAAIAIdO4kCnTNeKBQIAAPIDAAAOAAAAAAAAAAEAIAAAACc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tbl>
      <w:tblPr>
        <w:tblStyle w:val="6"/>
        <w:tblpPr w:leftFromText="180" w:rightFromText="180" w:vertAnchor="text" w:horzAnchor="page" w:tblpX="3876" w:tblpY="214"/>
        <w:tblOverlap w:val="never"/>
        <w:tblW w:w="4271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71"/>
      </w:tblGrid>
      <w:tr w14:paraId="7207AC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4271" w:type="dxa"/>
            <w:noWrap w:val="0"/>
            <w:vAlign w:val="top"/>
          </w:tcPr>
          <w:p w14:paraId="7F1F1F6A">
            <w:pPr>
              <w:spacing w:before="227" w:line="211" w:lineRule="auto"/>
              <w:jc w:val="both"/>
              <w:rPr>
                <w:rFonts w:hint="eastAsia" w:ascii="楷体" w:hAnsi="楷体" w:eastAsia="宋体" w:cs="楷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cs="宋体"/>
                <w:spacing w:val="-2"/>
                <w:sz w:val="30"/>
                <w:szCs w:val="30"/>
                <w:lang w:val="en-US" w:eastAsia="zh-CN"/>
              </w:rPr>
              <w:t xml:space="preserve">  自治区党委</w:t>
            </w:r>
            <w:r>
              <w:rPr>
                <w:rFonts w:hint="eastAsia" w:ascii="宋体" w:hAnsi="宋体" w:eastAsia="宋体" w:cs="宋体"/>
                <w:spacing w:val="-2"/>
                <w:sz w:val="30"/>
                <w:szCs w:val="30"/>
                <w:lang w:val="en-US" w:eastAsia="zh-CN"/>
              </w:rPr>
              <w:t>委、</w:t>
            </w:r>
            <w:r>
              <w:rPr>
                <w:rFonts w:hint="eastAsia" w:ascii="宋体" w:hAnsi="宋体" w:cs="宋体"/>
                <w:spacing w:val="-2"/>
                <w:sz w:val="30"/>
                <w:szCs w:val="30"/>
                <w:lang w:val="en-US" w:eastAsia="zh-CN"/>
              </w:rPr>
              <w:t>自治区政府</w:t>
            </w:r>
          </w:p>
        </w:tc>
      </w:tr>
    </w:tbl>
    <w:p w14:paraId="1306DA6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5854A533"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textAlignment w:val="auto"/>
        <w:outlineLvl w:val="1"/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shd w:val="clear" w:color="auto" w:fill="FFFFFF"/>
          <w:lang w:val="en-US" w:eastAsia="zh-CN"/>
        </w:rPr>
      </w:pPr>
    </w:p>
    <w:p w14:paraId="21F2AFDE"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textAlignment w:val="auto"/>
        <w:outlineLvl w:val="1"/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shd w:val="clear" w:color="auto" w:fill="FFFFFF"/>
          <w:lang w:val="en-US" w:eastAsia="zh-CN"/>
        </w:rPr>
      </w:pPr>
    </w:p>
    <w:p w14:paraId="36FE4DCC"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textAlignment w:val="auto"/>
        <w:outlineLvl w:val="1"/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shd w:val="clear" w:color="auto" w:fill="FFFFFF"/>
          <w:lang w:val="en-US" w:eastAsia="zh-CN"/>
        </w:rPr>
      </w:pPr>
    </w:p>
    <w:p w14:paraId="49F81E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xOWRiNjE1NzBlMWVlODBkNzQxMjgyNDJjNzM2OTAifQ=="/>
  </w:docVars>
  <w:rsids>
    <w:rsidRoot w:val="676776DA"/>
    <w:rsid w:val="010A558C"/>
    <w:rsid w:val="676776DA"/>
    <w:rsid w:val="BACE2CD5"/>
    <w:rsid w:val="FFEE601A"/>
    <w:rsid w:val="FFEF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2"/>
      <w:ind w:left="468"/>
      <w:jc w:val="left"/>
    </w:pPr>
    <w:rPr>
      <w:rFonts w:ascii="宋体" w:hAnsi="宋体" w:cs="宋体"/>
      <w:color w:val="000000"/>
      <w:kern w:val="0"/>
      <w:sz w:val="32"/>
      <w:szCs w:val="32"/>
      <w:lang w:val="zh-CN" w:bidi="zh-CN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Body text|1"/>
    <w:basedOn w:val="1"/>
    <w:qFormat/>
    <w:uiPriority w:val="0"/>
    <w:pPr>
      <w:spacing w:line="473" w:lineRule="auto"/>
      <w:ind w:firstLine="400"/>
      <w:jc w:val="left"/>
    </w:pPr>
    <w:rPr>
      <w:rFonts w:ascii="宋体" w:hAnsi="宋体" w:cs="宋体"/>
      <w:color w:val="000000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111</Characters>
  <Lines>0</Lines>
  <Paragraphs>0</Paragraphs>
  <TotalTime>2</TotalTime>
  <ScaleCrop>false</ScaleCrop>
  <LinksUpToDate>false</LinksUpToDate>
  <CharactersWithSpaces>128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2024-08-03T01:49:00Z</dcterms:created>
  <dc:creator>雨露</dc:creator>
  <cp:lastModifiedBy>Administrator</cp:lastModifiedBy>
  <dcterms:modified xsi:type="dcterms:W3CDTF">2026-07-17T05:13:55Z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7D884463BA224C4680B026A16AADC815_11</vt:lpwstr>
  </property>
  <property fmtid="{D5CDD505-2E9C-101B-9397-08002B2CF9AE}" pid="4" name="KSOTemplateDocerSaveRecord">
    <vt:lpwstr>eyJoZGlkIjoiMTllOTU3NWE5NTYyYWZlNzg3ODI3Yjg0ODg2ZDBmOGYifQ==</vt:lpwstr>
  </property>
</Properties>
</file>